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71248" w14:textId="77777777" w:rsidR="008B487C" w:rsidRPr="001E7B75" w:rsidRDefault="00670F5E" w:rsidP="64D134A1">
      <w:pPr>
        <w:tabs>
          <w:tab w:val="left" w:pos="567"/>
        </w:tabs>
        <w:jc w:val="both"/>
        <w:rPr>
          <w:color w:val="0070C0"/>
          <w:sz w:val="20"/>
        </w:rPr>
      </w:pPr>
      <w:r w:rsidRPr="001E7B75">
        <w:rPr>
          <w:color w:val="0070C0"/>
          <w:sz w:val="20"/>
        </w:rPr>
        <w:tab/>
      </w:r>
      <w:r w:rsidRPr="001E7B75">
        <w:rPr>
          <w:color w:val="0070C0"/>
          <w:sz w:val="20"/>
        </w:rPr>
        <w:tab/>
      </w:r>
      <w:r w:rsidRPr="001E7B75">
        <w:rPr>
          <w:color w:val="0070C0"/>
          <w:sz w:val="20"/>
        </w:rPr>
        <w:tab/>
      </w:r>
      <w:r w:rsidRPr="001E7B75">
        <w:rPr>
          <w:color w:val="0070C0"/>
          <w:sz w:val="20"/>
        </w:rPr>
        <w:tab/>
      </w:r>
      <w:r w:rsidRPr="001E7B75">
        <w:rPr>
          <w:color w:val="0070C0"/>
          <w:sz w:val="20"/>
        </w:rPr>
        <w:tab/>
      </w:r>
      <w:r w:rsidRPr="001E7B75">
        <w:rPr>
          <w:color w:val="0070C0"/>
          <w:sz w:val="20"/>
        </w:rPr>
        <w:tab/>
      </w:r>
      <w:r w:rsidRPr="001E7B75">
        <w:rPr>
          <w:color w:val="0070C0"/>
          <w:sz w:val="20"/>
        </w:rPr>
        <w:tab/>
        <w:t xml:space="preserve">Specialiųjų pirkimo sąlygų </w:t>
      </w:r>
    </w:p>
    <w:p w14:paraId="56E537CF" w14:textId="77777777" w:rsidR="008B487C" w:rsidRPr="001E7B75" w:rsidRDefault="00670F5E" w:rsidP="64D134A1">
      <w:pPr>
        <w:tabs>
          <w:tab w:val="left" w:pos="567"/>
        </w:tabs>
        <w:jc w:val="both"/>
        <w:rPr>
          <w:color w:val="0070C0"/>
          <w:sz w:val="20"/>
        </w:rPr>
      </w:pPr>
      <w:r w:rsidRPr="001E7B75">
        <w:rPr>
          <w:color w:val="0070C0"/>
          <w:sz w:val="20"/>
        </w:rPr>
        <w:tab/>
      </w:r>
      <w:r w:rsidRPr="001E7B75">
        <w:rPr>
          <w:color w:val="0070C0"/>
          <w:sz w:val="20"/>
        </w:rPr>
        <w:tab/>
      </w:r>
      <w:r w:rsidRPr="001E7B75">
        <w:rPr>
          <w:color w:val="0070C0"/>
          <w:sz w:val="20"/>
        </w:rPr>
        <w:tab/>
      </w:r>
      <w:r w:rsidRPr="001E7B75">
        <w:rPr>
          <w:color w:val="0070C0"/>
          <w:sz w:val="20"/>
        </w:rPr>
        <w:tab/>
      </w:r>
      <w:r w:rsidRPr="001E7B75">
        <w:rPr>
          <w:color w:val="0070C0"/>
          <w:sz w:val="20"/>
        </w:rPr>
        <w:tab/>
      </w:r>
      <w:r w:rsidRPr="001E7B75">
        <w:rPr>
          <w:color w:val="0070C0"/>
          <w:sz w:val="20"/>
        </w:rPr>
        <w:tab/>
      </w:r>
      <w:r w:rsidRPr="001E7B75">
        <w:rPr>
          <w:color w:val="0070C0"/>
          <w:sz w:val="20"/>
        </w:rPr>
        <w:tab/>
        <w:t>2 priedas „Techninė specifikacija</w:t>
      </w:r>
    </w:p>
    <w:p w14:paraId="329AF085" w14:textId="77777777" w:rsidR="008B487C" w:rsidRPr="001E7B75" w:rsidRDefault="008B487C" w:rsidP="64D134A1">
      <w:pPr>
        <w:tabs>
          <w:tab w:val="left" w:pos="851"/>
          <w:tab w:val="left" w:pos="8640"/>
        </w:tabs>
        <w:ind w:firstLine="0"/>
        <w:jc w:val="right"/>
        <w:rPr>
          <w:rFonts w:eastAsia="Calibri" w:cs="Tahoma"/>
          <w:sz w:val="20"/>
        </w:rPr>
      </w:pPr>
    </w:p>
    <w:p w14:paraId="7D09DC81" w14:textId="77777777" w:rsidR="008B487C" w:rsidRPr="001E7B75" w:rsidRDefault="008B487C" w:rsidP="64D134A1">
      <w:pPr>
        <w:tabs>
          <w:tab w:val="left" w:pos="851"/>
        </w:tabs>
        <w:ind w:firstLine="0"/>
        <w:jc w:val="center"/>
        <w:rPr>
          <w:rFonts w:eastAsia="Calibri" w:cs="Tahoma"/>
          <w:sz w:val="20"/>
        </w:rPr>
      </w:pPr>
    </w:p>
    <w:p w14:paraId="16820E98" w14:textId="77777777" w:rsidR="00810557" w:rsidRPr="001E7B75" w:rsidRDefault="00810557" w:rsidP="64D134A1">
      <w:pPr>
        <w:tabs>
          <w:tab w:val="left" w:pos="851"/>
        </w:tabs>
        <w:spacing w:before="240" w:line="276" w:lineRule="auto"/>
        <w:ind w:firstLine="0"/>
        <w:jc w:val="center"/>
        <w:rPr>
          <w:rFonts w:eastAsia="Calibri" w:cs="Tahoma"/>
          <w:b/>
          <w:bCs/>
          <w:sz w:val="20"/>
        </w:rPr>
      </w:pPr>
      <w:r w:rsidRPr="001E7B75">
        <w:rPr>
          <w:rFonts w:eastAsia="Calibri" w:cs="Tahoma"/>
          <w:b/>
          <w:bCs/>
          <w:sz w:val="20"/>
        </w:rPr>
        <w:t>INFORMACINIŲ SESIJŲ IR (AR) MOKYMŲ IR (AR) KŪRYBINIŲ DIRBTUVIŲ IR (AR) TECHNOLOGINIŲ IŠŠŪKIŲ PAŽANGIOS GAMYBOS SRITYJE ORGANIZAVIMO PASLAUGŲ PIRKIMO</w:t>
      </w:r>
      <w:r w:rsidRPr="001E7B75">
        <w:rPr>
          <w:rFonts w:cs="Tahoma"/>
          <w:b/>
          <w:bCs/>
          <w:sz w:val="20"/>
        </w:rPr>
        <w:t xml:space="preserve"> </w:t>
      </w:r>
      <w:r w:rsidRPr="001E7B75">
        <w:rPr>
          <w:rFonts w:eastAsia="Calibri" w:cs="Tahoma"/>
          <w:b/>
          <w:bCs/>
          <w:sz w:val="20"/>
        </w:rPr>
        <w:t>TECHNINĖ SPECIFIKACIJA</w:t>
      </w:r>
    </w:p>
    <w:p w14:paraId="16769BC9" w14:textId="77777777" w:rsidR="00810557" w:rsidRPr="001E7B75" w:rsidRDefault="00810557">
      <w:pPr>
        <w:shd w:val="clear" w:color="auto" w:fill="FFFFFF"/>
        <w:tabs>
          <w:tab w:val="left" w:pos="851"/>
        </w:tabs>
        <w:spacing w:before="240" w:line="276" w:lineRule="auto"/>
        <w:ind w:firstLine="0"/>
        <w:jc w:val="both"/>
        <w:outlineLvl w:val="1"/>
        <w:rPr>
          <w:rFonts w:eastAsia="Calibri" w:cs="Tahoma"/>
          <w:b/>
          <w:bCs/>
          <w:sz w:val="20"/>
        </w:rPr>
      </w:pPr>
    </w:p>
    <w:p w14:paraId="5F433B32" w14:textId="77777777" w:rsidR="00810557" w:rsidRPr="001E7B75" w:rsidRDefault="00810557" w:rsidP="64D134A1">
      <w:pPr>
        <w:tabs>
          <w:tab w:val="left" w:pos="851"/>
          <w:tab w:val="left" w:pos="993"/>
        </w:tabs>
        <w:overflowPunct w:val="0"/>
        <w:spacing w:before="240" w:line="276" w:lineRule="auto"/>
        <w:ind w:firstLine="567"/>
        <w:jc w:val="center"/>
        <w:textAlignment w:val="baseline"/>
        <w:rPr>
          <w:rFonts w:eastAsia="Calibri" w:cs="Tahoma"/>
          <w:b/>
          <w:bCs/>
          <w:sz w:val="20"/>
          <w:lang w:eastAsia="lt-LT"/>
        </w:rPr>
      </w:pPr>
      <w:r w:rsidRPr="001E7B75">
        <w:rPr>
          <w:rFonts w:eastAsia="Calibri" w:cs="Tahoma"/>
          <w:b/>
          <w:bCs/>
          <w:sz w:val="20"/>
          <w:lang w:eastAsia="lt-LT"/>
        </w:rPr>
        <w:t>I. BENDROJI DALIS</w:t>
      </w:r>
    </w:p>
    <w:p w14:paraId="3142CA73" w14:textId="77777777" w:rsidR="00810557" w:rsidRPr="001E7B75" w:rsidRDefault="00810557" w:rsidP="64D134A1">
      <w:pPr>
        <w:numPr>
          <w:ilvl w:val="0"/>
          <w:numId w:val="3"/>
        </w:numPr>
        <w:tabs>
          <w:tab w:val="left" w:pos="720"/>
          <w:tab w:val="left" w:pos="851"/>
          <w:tab w:val="left" w:pos="993"/>
        </w:tabs>
        <w:spacing w:before="240" w:line="276" w:lineRule="auto"/>
        <w:ind w:left="0" w:firstLine="567"/>
        <w:jc w:val="both"/>
        <w:rPr>
          <w:rFonts w:eastAsia="Calibri" w:cs="Tahoma"/>
          <w:sz w:val="20"/>
        </w:rPr>
      </w:pPr>
      <w:r w:rsidRPr="001E7B75">
        <w:rPr>
          <w:rFonts w:eastAsia="Calibri" w:cs="Tahoma"/>
          <w:sz w:val="20"/>
        </w:rPr>
        <w:t xml:space="preserve">VšĮ Inovacijų agentūra (toliau – Perkančioji organizacija) turi poreikį įsigyti informacinių sesijų ir (ar) mokymų ir (ar) kūrybinių dirbtuvių ir (ar) technologinių iššūkių pažangios gamybos srityje (toliau – renginiai) organizavimo paslaugas (toliau – pirkimo objektas ar Paslaugos). </w:t>
      </w:r>
      <w:bookmarkStart w:id="0" w:name="_Hlk187934469"/>
      <w:r w:rsidRPr="001E7B75">
        <w:rPr>
          <w:rFonts w:eastAsia="Calibri" w:cs="Tahoma"/>
          <w:sz w:val="20"/>
        </w:rPr>
        <w:t>Šių renginių tikslas – skatinti mokslinių tyrimų, eksperimentinės plėtros ir inovacijų (MTEPI) veiklą tarp sumanios specializacijos prioriteto „nauji gamybos procesai, medžiagos ir technologijos“ (toliau – pažangios gamybos) suinteresuotų šalių, didinti pažangios gamybos srities darbuotojų kompetencijas, skatinti žinių ir gerųjų praktikų sklaidą, stiprinti bendradarbiavimą tarp mokslo, verslo ir viešojo sektoriaus, prisidėti prie inovatyvių technologinių sprendimų kūrimo ir taikymo skatinimo pažangios gamybos srityje, kurti tarptautinį Lietuvos kaip pažangios gamybos pramonės šalies įvaizdį</w:t>
      </w:r>
      <w:bookmarkEnd w:id="0"/>
      <w:r w:rsidRPr="001E7B75">
        <w:rPr>
          <w:rFonts w:eastAsia="Calibri" w:cs="Tahoma"/>
          <w:sz w:val="20"/>
        </w:rPr>
        <w:t>, didinti verslo ir verslui imlios mokslo bendruomenės informuotumą apie Lietuvos pažangios gamybos pramonės potencialą ir pridėtinę vertę.</w:t>
      </w:r>
    </w:p>
    <w:p w14:paraId="6A5D7D15" w14:textId="77777777" w:rsidR="00810557" w:rsidRPr="001E7B75" w:rsidRDefault="00810557" w:rsidP="64D134A1">
      <w:pPr>
        <w:numPr>
          <w:ilvl w:val="0"/>
          <w:numId w:val="3"/>
        </w:numPr>
        <w:tabs>
          <w:tab w:val="left" w:pos="720"/>
          <w:tab w:val="left" w:pos="851"/>
          <w:tab w:val="left" w:pos="993"/>
        </w:tabs>
        <w:spacing w:before="240" w:line="276" w:lineRule="auto"/>
        <w:ind w:left="0" w:firstLine="567"/>
        <w:jc w:val="both"/>
        <w:rPr>
          <w:rFonts w:eastAsia="Calibri" w:cs="Tahoma"/>
          <w:sz w:val="20"/>
        </w:rPr>
      </w:pPr>
      <w:r w:rsidRPr="001E7B75">
        <w:rPr>
          <w:rFonts w:eastAsia="Calibri" w:cs="Tahoma"/>
          <w:sz w:val="20"/>
        </w:rPr>
        <w:t>Renginiai turi būti suorganizuoti ne vėliau kaip iki 2026 m. gruodžio 11 d..</w:t>
      </w:r>
    </w:p>
    <w:p w14:paraId="1F9490A2" w14:textId="77777777" w:rsidR="00810557" w:rsidRPr="001E7B75" w:rsidRDefault="00810557" w:rsidP="64D134A1">
      <w:pPr>
        <w:numPr>
          <w:ilvl w:val="0"/>
          <w:numId w:val="3"/>
        </w:numPr>
        <w:tabs>
          <w:tab w:val="left" w:pos="720"/>
          <w:tab w:val="left" w:pos="851"/>
          <w:tab w:val="left" w:pos="993"/>
        </w:tabs>
        <w:spacing w:before="240" w:line="276" w:lineRule="auto"/>
        <w:ind w:left="0" w:firstLine="567"/>
        <w:jc w:val="both"/>
        <w:rPr>
          <w:rFonts w:eastAsia="Calibri" w:cs="Tahoma"/>
          <w:sz w:val="20"/>
        </w:rPr>
      </w:pPr>
      <w:r w:rsidRPr="001E7B75">
        <w:rPr>
          <w:rFonts w:eastAsia="Calibri" w:cs="Tahoma"/>
          <w:sz w:val="20"/>
        </w:rPr>
        <w:t>Pirkimo objektą sudaro:</w:t>
      </w:r>
    </w:p>
    <w:p w14:paraId="217D4FF3" w14:textId="77777777" w:rsidR="00810557" w:rsidRPr="001E7B75" w:rsidRDefault="00810557" w:rsidP="64D134A1">
      <w:pPr>
        <w:numPr>
          <w:ilvl w:val="1"/>
          <w:numId w:val="3"/>
        </w:numPr>
        <w:tabs>
          <w:tab w:val="left" w:pos="720"/>
          <w:tab w:val="left" w:pos="851"/>
          <w:tab w:val="left" w:pos="993"/>
        </w:tabs>
        <w:spacing w:line="276" w:lineRule="auto"/>
        <w:ind w:left="0" w:firstLine="567"/>
        <w:contextualSpacing/>
        <w:jc w:val="both"/>
        <w:rPr>
          <w:rFonts w:eastAsia="Calibri" w:cs="Tahoma"/>
          <w:color w:val="000000"/>
          <w:sz w:val="20"/>
        </w:rPr>
      </w:pPr>
      <w:r w:rsidRPr="001E7B75">
        <w:rPr>
          <w:rFonts w:eastAsia="Calibri" w:cs="Tahoma"/>
          <w:sz w:val="20"/>
        </w:rPr>
        <w:t xml:space="preserve"> </w:t>
      </w:r>
      <w:r w:rsidRPr="001E7B75">
        <w:rPr>
          <w:rFonts w:eastAsia="Calibri" w:cs="Tahoma"/>
          <w:color w:val="000000"/>
          <w:sz w:val="20"/>
        </w:rPr>
        <w:t>Informacinių sesijų ir (ar) mokymų ir (ar) kūrybinių dirbtuvių ir (ar) technologinių iššūkių pažangios gamybos srityje organizavimas.</w:t>
      </w:r>
    </w:p>
    <w:p w14:paraId="5F70E07D" w14:textId="24FBF9F1" w:rsidR="00810557" w:rsidRPr="001E7B75" w:rsidRDefault="00810557" w:rsidP="64D134A1">
      <w:pPr>
        <w:numPr>
          <w:ilvl w:val="2"/>
          <w:numId w:val="3"/>
        </w:numPr>
        <w:tabs>
          <w:tab w:val="left" w:pos="720"/>
          <w:tab w:val="left" w:pos="851"/>
          <w:tab w:val="left" w:pos="993"/>
        </w:tabs>
        <w:spacing w:line="276" w:lineRule="auto"/>
        <w:ind w:hanging="153"/>
        <w:contextualSpacing/>
        <w:jc w:val="both"/>
        <w:rPr>
          <w:rFonts w:eastAsia="Calibri" w:cs="Tahoma"/>
          <w:color w:val="000000"/>
          <w:sz w:val="20"/>
        </w:rPr>
      </w:pPr>
      <w:r w:rsidRPr="001E7B75">
        <w:rPr>
          <w:rFonts w:eastAsia="Calibri" w:cs="Tahoma"/>
          <w:color w:val="000000"/>
          <w:sz w:val="20"/>
        </w:rPr>
        <w:t>Preliminarus renginių skaičius:</w:t>
      </w:r>
      <w:r w:rsidR="2C6FA8F7" w:rsidRPr="001E7B75">
        <w:rPr>
          <w:rFonts w:eastAsia="Calibri" w:cs="Tahoma"/>
          <w:color w:val="000000"/>
          <w:sz w:val="20"/>
        </w:rPr>
        <w:t xml:space="preserve"> 6 renginiai.</w:t>
      </w:r>
    </w:p>
    <w:p w14:paraId="438E1BF9" w14:textId="728CA984" w:rsidR="4D9F33F4" w:rsidRPr="001E7B75" w:rsidRDefault="4D9F33F4" w:rsidP="64D134A1">
      <w:pPr>
        <w:numPr>
          <w:ilvl w:val="2"/>
          <w:numId w:val="3"/>
        </w:numPr>
        <w:tabs>
          <w:tab w:val="left" w:pos="720"/>
          <w:tab w:val="left" w:pos="851"/>
          <w:tab w:val="left" w:pos="993"/>
        </w:tabs>
        <w:spacing w:line="276" w:lineRule="auto"/>
        <w:ind w:hanging="153"/>
        <w:contextualSpacing/>
        <w:jc w:val="both"/>
        <w:rPr>
          <w:rFonts w:eastAsia="Calibri" w:cs="Tahoma"/>
          <w:color w:val="000000"/>
          <w:sz w:val="20"/>
        </w:rPr>
      </w:pPr>
      <w:r w:rsidRPr="001E7B75">
        <w:rPr>
          <w:rFonts w:eastAsia="Calibri" w:cs="Tahoma"/>
          <w:color w:val="000000"/>
          <w:sz w:val="20"/>
        </w:rPr>
        <w:t xml:space="preserve">Renginių formatai: 2 </w:t>
      </w:r>
      <w:proofErr w:type="spellStart"/>
      <w:r w:rsidRPr="001E7B75">
        <w:rPr>
          <w:rFonts w:eastAsia="Calibri" w:cs="Tahoma"/>
          <w:color w:val="000000"/>
          <w:sz w:val="20"/>
        </w:rPr>
        <w:t>online</w:t>
      </w:r>
      <w:proofErr w:type="spellEnd"/>
      <w:r w:rsidRPr="001E7B75">
        <w:rPr>
          <w:rFonts w:eastAsia="Calibri" w:cs="Tahoma"/>
          <w:color w:val="000000"/>
          <w:sz w:val="20"/>
        </w:rPr>
        <w:t xml:space="preserve"> renginiai, 4 gyvi renginiai.</w:t>
      </w:r>
    </w:p>
    <w:p w14:paraId="0860F2A1" w14:textId="77777777" w:rsidR="00810557" w:rsidRPr="001E7B75" w:rsidRDefault="00810557" w:rsidP="64D134A1">
      <w:pPr>
        <w:numPr>
          <w:ilvl w:val="2"/>
          <w:numId w:val="3"/>
        </w:numPr>
        <w:tabs>
          <w:tab w:val="left" w:pos="720"/>
          <w:tab w:val="left" w:pos="851"/>
          <w:tab w:val="left" w:pos="993"/>
        </w:tabs>
        <w:spacing w:line="276" w:lineRule="auto"/>
        <w:ind w:hanging="153"/>
        <w:contextualSpacing/>
        <w:jc w:val="both"/>
        <w:rPr>
          <w:rFonts w:eastAsia="Calibri" w:cs="Tahoma"/>
          <w:color w:val="000000"/>
          <w:sz w:val="20"/>
        </w:rPr>
      </w:pPr>
      <w:r w:rsidRPr="001E7B75">
        <w:rPr>
          <w:rFonts w:eastAsia="Calibri" w:cs="Tahoma"/>
          <w:color w:val="000000"/>
          <w:sz w:val="20"/>
        </w:rPr>
        <w:t xml:space="preserve">Tikslinės auditorijos: </w:t>
      </w:r>
      <w:proofErr w:type="spellStart"/>
      <w:r w:rsidRPr="001E7B75">
        <w:rPr>
          <w:rFonts w:eastAsia="Calibri" w:cs="Tahoma"/>
          <w:color w:val="000000"/>
          <w:sz w:val="20"/>
        </w:rPr>
        <w:t>startuoliai</w:t>
      </w:r>
      <w:proofErr w:type="spellEnd"/>
      <w:r w:rsidRPr="001E7B75">
        <w:rPr>
          <w:rFonts w:eastAsia="Calibri" w:cs="Tahoma"/>
          <w:color w:val="000000"/>
          <w:sz w:val="20"/>
        </w:rPr>
        <w:t>, įmonės, mokslo ir studijų institucijos, viešojo sektoriaus atstovai.</w:t>
      </w:r>
    </w:p>
    <w:p w14:paraId="0A48CE74" w14:textId="790E49E8" w:rsidR="00810557" w:rsidRPr="001E7B75" w:rsidRDefault="00810557" w:rsidP="64D134A1">
      <w:pPr>
        <w:numPr>
          <w:ilvl w:val="2"/>
          <w:numId w:val="3"/>
        </w:numPr>
        <w:tabs>
          <w:tab w:val="left" w:pos="720"/>
          <w:tab w:val="left" w:pos="851"/>
          <w:tab w:val="left" w:pos="993"/>
        </w:tabs>
        <w:spacing w:line="276" w:lineRule="auto"/>
        <w:ind w:hanging="153"/>
        <w:contextualSpacing/>
        <w:jc w:val="both"/>
        <w:rPr>
          <w:rFonts w:eastAsia="Calibri" w:cs="Tahoma"/>
          <w:color w:val="000000"/>
          <w:sz w:val="20"/>
        </w:rPr>
      </w:pPr>
      <w:r w:rsidRPr="001E7B75">
        <w:rPr>
          <w:rFonts w:eastAsia="Calibri" w:cs="Tahoma"/>
          <w:color w:val="000000"/>
          <w:sz w:val="20"/>
        </w:rPr>
        <w:t xml:space="preserve">Orientacinis dalyvių skaičius: </w:t>
      </w:r>
      <w:r w:rsidR="0A227718" w:rsidRPr="001E7B75">
        <w:rPr>
          <w:rFonts w:eastAsia="Calibri" w:cs="Tahoma"/>
          <w:color w:val="000000"/>
          <w:sz w:val="20"/>
        </w:rPr>
        <w:t>50-</w:t>
      </w:r>
      <w:r w:rsidRPr="001E7B75">
        <w:rPr>
          <w:rFonts w:eastAsia="Calibri" w:cs="Tahoma"/>
          <w:color w:val="000000"/>
          <w:sz w:val="20"/>
        </w:rPr>
        <w:t>100.</w:t>
      </w:r>
    </w:p>
    <w:p w14:paraId="2624E1F4" w14:textId="77777777" w:rsidR="00810557" w:rsidRPr="001E7B75" w:rsidRDefault="00810557" w:rsidP="64D134A1">
      <w:pPr>
        <w:numPr>
          <w:ilvl w:val="2"/>
          <w:numId w:val="3"/>
        </w:numPr>
        <w:tabs>
          <w:tab w:val="left" w:pos="720"/>
          <w:tab w:val="left" w:pos="851"/>
          <w:tab w:val="left" w:pos="993"/>
        </w:tabs>
        <w:spacing w:line="276" w:lineRule="auto"/>
        <w:ind w:hanging="153"/>
        <w:contextualSpacing/>
        <w:jc w:val="both"/>
        <w:rPr>
          <w:rFonts w:eastAsia="Calibri" w:cs="Tahoma"/>
          <w:color w:val="000000"/>
          <w:sz w:val="20"/>
        </w:rPr>
      </w:pPr>
      <w:r w:rsidRPr="001E7B75">
        <w:rPr>
          <w:rFonts w:eastAsia="Calibri" w:cs="Tahoma"/>
          <w:color w:val="000000"/>
          <w:sz w:val="20"/>
        </w:rPr>
        <w:t xml:space="preserve">Renginių tikslas – pasitelkiant įvairias renginių formas (informacines sesijas, mokymus, kūrybines dirbtuves, tikslinių grupių susitikimus, struktūruotas diskusijas, </w:t>
      </w:r>
      <w:proofErr w:type="spellStart"/>
      <w:r w:rsidRPr="001E7B75">
        <w:rPr>
          <w:rFonts w:eastAsia="Calibri" w:cs="Tahoma"/>
          <w:color w:val="000000"/>
          <w:sz w:val="20"/>
        </w:rPr>
        <w:t>hakatonus</w:t>
      </w:r>
      <w:proofErr w:type="spellEnd"/>
      <w:r w:rsidRPr="001E7B75">
        <w:rPr>
          <w:rFonts w:eastAsia="Calibri" w:cs="Tahoma"/>
          <w:color w:val="000000"/>
          <w:sz w:val="20"/>
        </w:rPr>
        <w:t>) stiprinti sumanios specializacijos prioriteto „Nauji gamybos procesai, medžiagos ir technologijos“ ekosistemos atstovavimą ir kompetencijas, pristatant ir nagrinėjant aktualias temas ir galimybes, identifikuojant ir išgryninant esmines problematikas, renkant įžvalgas iš įvairių suinteresuotųjų šalių ir derinant jų pozicijas.</w:t>
      </w:r>
    </w:p>
    <w:p w14:paraId="6FFD0EC0" w14:textId="77777777" w:rsidR="00810557" w:rsidRPr="001E7B75" w:rsidRDefault="00810557" w:rsidP="64D134A1">
      <w:pPr>
        <w:tabs>
          <w:tab w:val="left" w:pos="720"/>
          <w:tab w:val="left" w:pos="851"/>
          <w:tab w:val="left" w:pos="993"/>
        </w:tabs>
        <w:spacing w:line="276" w:lineRule="auto"/>
        <w:ind w:firstLine="0"/>
        <w:jc w:val="both"/>
        <w:rPr>
          <w:sz w:val="20"/>
        </w:rPr>
      </w:pPr>
    </w:p>
    <w:p w14:paraId="5A2BD608" w14:textId="77777777" w:rsidR="00810557" w:rsidRPr="001E7B75" w:rsidRDefault="00810557" w:rsidP="64D134A1">
      <w:pPr>
        <w:spacing w:before="240" w:line="276" w:lineRule="auto"/>
        <w:ind w:left="851" w:firstLine="0"/>
        <w:jc w:val="center"/>
        <w:rPr>
          <w:rFonts w:eastAsia="Calibri" w:cs="Tahoma"/>
          <w:b/>
          <w:bCs/>
          <w:sz w:val="20"/>
        </w:rPr>
      </w:pPr>
      <w:r w:rsidRPr="001E7B75">
        <w:rPr>
          <w:rFonts w:eastAsia="Calibri" w:cs="Tahoma"/>
          <w:b/>
          <w:bCs/>
          <w:sz w:val="20"/>
        </w:rPr>
        <w:t>II. PASLAUGŲ APIMTYS IR REIKALAVIMAI</w:t>
      </w:r>
      <w:bookmarkStart w:id="1" w:name="_Hlk500340847"/>
    </w:p>
    <w:p w14:paraId="5EBEDB87" w14:textId="77777777" w:rsidR="00810557" w:rsidRPr="001E7B75" w:rsidRDefault="00810557" w:rsidP="64D134A1">
      <w:pPr>
        <w:numPr>
          <w:ilvl w:val="0"/>
          <w:numId w:val="3"/>
        </w:numPr>
        <w:tabs>
          <w:tab w:val="left" w:pos="720"/>
          <w:tab w:val="left" w:pos="851"/>
          <w:tab w:val="left" w:pos="993"/>
        </w:tabs>
        <w:spacing w:before="240" w:line="276" w:lineRule="auto"/>
        <w:ind w:left="0" w:firstLine="567"/>
        <w:jc w:val="both"/>
        <w:rPr>
          <w:rFonts w:eastAsia="Calibri" w:cs="Tahoma"/>
          <w:color w:val="000000"/>
          <w:sz w:val="20"/>
        </w:rPr>
      </w:pPr>
      <w:r w:rsidRPr="001E7B75">
        <w:rPr>
          <w:rFonts w:eastAsia="Calibri" w:cs="Tahoma"/>
          <w:color w:val="000000"/>
          <w:sz w:val="20"/>
        </w:rPr>
        <w:t>Paslaugos turi atitikti šios techninės specifikacijos reikalavimus.</w:t>
      </w:r>
    </w:p>
    <w:bookmarkEnd w:id="1"/>
    <w:p w14:paraId="5AF8B617" w14:textId="77777777" w:rsidR="00810557" w:rsidRPr="001E7B75" w:rsidRDefault="00810557" w:rsidP="64D134A1">
      <w:pPr>
        <w:numPr>
          <w:ilvl w:val="0"/>
          <w:numId w:val="3"/>
        </w:numPr>
        <w:tabs>
          <w:tab w:val="left" w:pos="720"/>
          <w:tab w:val="left" w:pos="851"/>
          <w:tab w:val="left" w:pos="993"/>
        </w:tabs>
        <w:spacing w:before="240" w:line="276" w:lineRule="auto"/>
        <w:ind w:left="0" w:firstLine="567"/>
        <w:jc w:val="both"/>
        <w:rPr>
          <w:rFonts w:eastAsia="Calibri" w:cs="Tahoma"/>
          <w:sz w:val="20"/>
        </w:rPr>
      </w:pPr>
      <w:r w:rsidRPr="001E7B75">
        <w:rPr>
          <w:rFonts w:eastAsia="Calibri" w:cs="Tahoma"/>
          <w:sz w:val="20"/>
        </w:rPr>
        <w:t>Renginių organizavimo paslaugos vykdomos pagal Perkančiosios organizacijos pateiktus atskirus renginių poreikius, konceptus ir programas.</w:t>
      </w:r>
    </w:p>
    <w:p w14:paraId="126E675A" w14:textId="77777777" w:rsidR="00810557" w:rsidRPr="001E7B75" w:rsidRDefault="00810557" w:rsidP="64D134A1">
      <w:pPr>
        <w:numPr>
          <w:ilvl w:val="0"/>
          <w:numId w:val="3"/>
        </w:numPr>
        <w:tabs>
          <w:tab w:val="left" w:pos="720"/>
          <w:tab w:val="left" w:pos="851"/>
          <w:tab w:val="left" w:pos="993"/>
        </w:tabs>
        <w:spacing w:before="240" w:line="276" w:lineRule="auto"/>
        <w:ind w:left="0" w:firstLine="567"/>
        <w:jc w:val="both"/>
        <w:rPr>
          <w:rFonts w:eastAsia="Calibri" w:cs="Tahoma"/>
          <w:sz w:val="20"/>
        </w:rPr>
      </w:pPr>
      <w:r w:rsidRPr="001E7B75">
        <w:rPr>
          <w:rFonts w:eastAsia="Calibri" w:cs="Tahoma"/>
          <w:sz w:val="20"/>
        </w:rPr>
        <w:t>Paslaugų tiekėjas ir Perkančioji organizacija mažiausiai 10 (dešimt) d. d. iki atskirų renginių pradžios suderina atskirų renginių koncepcijų ir programų išpildymą, aptaria atskiram renginiui aktualių paslaugų teikimo grafiką.</w:t>
      </w:r>
    </w:p>
    <w:p w14:paraId="307F96C0" w14:textId="77777777" w:rsidR="00810557" w:rsidRPr="001E7B75" w:rsidRDefault="00810557" w:rsidP="64D134A1">
      <w:pPr>
        <w:numPr>
          <w:ilvl w:val="0"/>
          <w:numId w:val="3"/>
        </w:numPr>
        <w:tabs>
          <w:tab w:val="left" w:pos="720"/>
          <w:tab w:val="left" w:pos="851"/>
          <w:tab w:val="left" w:pos="993"/>
        </w:tabs>
        <w:spacing w:before="240" w:line="276" w:lineRule="auto"/>
        <w:ind w:left="0" w:firstLine="567"/>
        <w:jc w:val="both"/>
        <w:rPr>
          <w:rFonts w:eastAsia="Calibri" w:cs="Tahoma"/>
          <w:sz w:val="20"/>
        </w:rPr>
      </w:pPr>
      <w:r w:rsidRPr="001E7B75">
        <w:rPr>
          <w:rFonts w:eastAsia="Calibri" w:cs="Tahoma"/>
          <w:sz w:val="20"/>
        </w:rPr>
        <w:lastRenderedPageBreak/>
        <w:t xml:space="preserve">Paslaugų tiekėjas teikdamas </w:t>
      </w:r>
      <w:r w:rsidRPr="001E7B75">
        <w:rPr>
          <w:rFonts w:eastAsia="Calibri" w:cs="Tahoma"/>
          <w:b/>
          <w:bCs/>
          <w:sz w:val="20"/>
          <w:u w:val="single"/>
        </w:rPr>
        <w:t>pranešėjo(-ų) samdymo, atvežimo ir</w:t>
      </w:r>
      <w:r w:rsidRPr="001E7B75">
        <w:rPr>
          <w:rFonts w:eastAsia="Calibri" w:cs="Tahoma"/>
          <w:b/>
          <w:bCs/>
          <w:sz w:val="20"/>
        </w:rPr>
        <w:t xml:space="preserve"> </w:t>
      </w:r>
      <w:r w:rsidRPr="001E7B75">
        <w:rPr>
          <w:rFonts w:eastAsia="Calibri" w:cs="Tahoma"/>
          <w:b/>
          <w:bCs/>
          <w:sz w:val="20"/>
          <w:u w:val="single"/>
        </w:rPr>
        <w:t>apgyvendinimo</w:t>
      </w:r>
      <w:r w:rsidRPr="001E7B75">
        <w:rPr>
          <w:rFonts w:eastAsia="Calibri" w:cs="Tahoma"/>
          <w:sz w:val="20"/>
        </w:rPr>
        <w:t xml:space="preserve"> paslaugas užtikrina, kad:</w:t>
      </w:r>
    </w:p>
    <w:p w14:paraId="29C7204A" w14:textId="77777777" w:rsidR="00810557" w:rsidRPr="001E7B75" w:rsidRDefault="00810557" w:rsidP="64D134A1">
      <w:pPr>
        <w:numPr>
          <w:ilvl w:val="1"/>
          <w:numId w:val="3"/>
        </w:numPr>
        <w:tabs>
          <w:tab w:val="left" w:pos="720"/>
          <w:tab w:val="left" w:pos="851"/>
          <w:tab w:val="left" w:pos="993"/>
        </w:tabs>
        <w:spacing w:line="276" w:lineRule="auto"/>
        <w:ind w:left="0" w:firstLine="567"/>
        <w:contextualSpacing/>
        <w:jc w:val="both"/>
        <w:rPr>
          <w:rFonts w:eastAsia="Calibri" w:cs="Tahoma"/>
          <w:sz w:val="20"/>
        </w:rPr>
      </w:pPr>
      <w:r w:rsidRPr="001E7B75">
        <w:rPr>
          <w:rFonts w:eastAsia="Calibri" w:cs="Tahoma"/>
          <w:sz w:val="20"/>
        </w:rPr>
        <w:t xml:space="preserve"> tiekėjas, derindamas su Perkančiąja organizacija, turės parinkti pranešėjus, esant poreikiui, apmokėti honorarą už suteiktas paslaugas renginyje. Honoraro dydis turi būti suderintas su Perkančiąja organizacija ir tiekėjui neturi būti sudėtinga šias išlaidas pagrįsti, o Perkančiajai organizacijai neturi būti sudėtinga patikrinti šių išlaidų pagrįstumą;</w:t>
      </w:r>
    </w:p>
    <w:p w14:paraId="572E76DF" w14:textId="77777777" w:rsidR="00810557" w:rsidRPr="001E7B75" w:rsidRDefault="00810557" w:rsidP="64D134A1">
      <w:pPr>
        <w:numPr>
          <w:ilvl w:val="1"/>
          <w:numId w:val="3"/>
        </w:numPr>
        <w:tabs>
          <w:tab w:val="left" w:pos="720"/>
          <w:tab w:val="left" w:pos="851"/>
          <w:tab w:val="left" w:pos="993"/>
        </w:tabs>
        <w:spacing w:before="240" w:line="276" w:lineRule="auto"/>
        <w:ind w:left="0" w:firstLine="567"/>
        <w:contextualSpacing/>
        <w:jc w:val="both"/>
        <w:rPr>
          <w:rFonts w:eastAsia="Calibri" w:cs="Tahoma"/>
          <w:sz w:val="20"/>
        </w:rPr>
      </w:pPr>
      <w:r w:rsidRPr="001E7B75">
        <w:rPr>
          <w:rFonts w:eastAsia="Calibri" w:cs="Tahoma"/>
          <w:sz w:val="20"/>
        </w:rPr>
        <w:t xml:space="preserve"> esant poreikiui, tiekėjas pasirūpina pranešėjų skrydžio rezervacija, apmokėjimu ir užtikrinti geriausią bei racionaliausią pasiūlymą, atsižvelgiant į kainos ir kokybės santykį bei minėtas sąlygas individualiai suderinti su pranešėjais. Tiekėjas turės pasiūlyti, jei įmanoma, tiesioginį skrydį ar kuo mažiau persėdimų reikalaujantį skrydį. Į bilieto kainą turės būti įskaičiuoti ir visi atitinkamo oro vežėjo galimi bagažo mokesčiai;</w:t>
      </w:r>
    </w:p>
    <w:p w14:paraId="2C93277F" w14:textId="77777777" w:rsidR="00810557" w:rsidRPr="001E7B75" w:rsidRDefault="00810557" w:rsidP="64D134A1">
      <w:pPr>
        <w:numPr>
          <w:ilvl w:val="1"/>
          <w:numId w:val="3"/>
        </w:numPr>
        <w:tabs>
          <w:tab w:val="left" w:pos="720"/>
          <w:tab w:val="left" w:pos="851"/>
          <w:tab w:val="left" w:pos="993"/>
        </w:tabs>
        <w:spacing w:before="240" w:line="276" w:lineRule="auto"/>
        <w:ind w:left="0" w:firstLine="567"/>
        <w:contextualSpacing/>
        <w:jc w:val="both"/>
        <w:rPr>
          <w:rFonts w:eastAsia="Calibri" w:cs="Tahoma"/>
          <w:sz w:val="20"/>
        </w:rPr>
      </w:pPr>
      <w:r w:rsidRPr="001E7B75">
        <w:rPr>
          <w:rFonts w:eastAsia="Calibri" w:cs="Tahoma"/>
          <w:sz w:val="20"/>
        </w:rPr>
        <w:t xml:space="preserve"> esant poreikiui, tiekėjas užtikrina ir pasirūpina pranešėjų vizų išdavimu organizavimu ir apmokėjimu. Vizų išdavimo kaštai bus apmokami pagal faktines išlaidas;</w:t>
      </w:r>
    </w:p>
    <w:p w14:paraId="245F0EDA" w14:textId="77777777" w:rsidR="00810557" w:rsidRPr="001E7B75" w:rsidRDefault="00810557" w:rsidP="64D134A1">
      <w:pPr>
        <w:numPr>
          <w:ilvl w:val="1"/>
          <w:numId w:val="3"/>
        </w:numPr>
        <w:tabs>
          <w:tab w:val="left" w:pos="720"/>
          <w:tab w:val="left" w:pos="851"/>
          <w:tab w:val="left" w:pos="993"/>
        </w:tabs>
        <w:spacing w:before="240" w:line="276" w:lineRule="auto"/>
        <w:ind w:left="0" w:firstLine="567"/>
        <w:contextualSpacing/>
        <w:jc w:val="both"/>
        <w:rPr>
          <w:rFonts w:eastAsia="Calibri" w:cs="Tahoma"/>
          <w:sz w:val="20"/>
        </w:rPr>
      </w:pPr>
      <w:r w:rsidRPr="001E7B75">
        <w:rPr>
          <w:rFonts w:eastAsia="Calibri" w:cs="Tahoma"/>
          <w:sz w:val="20"/>
        </w:rPr>
        <w:t xml:space="preserve"> esant poreikiui, tiekėjas pasirūpina pranešėjų transporto apmokėjimu (oro uostas – viešbutis – oro uostas, viešbutis – renginio vieta – viešbutis). Pranešėjų kelionės kaštai bus apmokami pagal faktines išlaidas;</w:t>
      </w:r>
    </w:p>
    <w:p w14:paraId="6DC98142" w14:textId="77777777" w:rsidR="00810557" w:rsidRPr="001E7B75" w:rsidRDefault="00810557" w:rsidP="64D134A1">
      <w:pPr>
        <w:numPr>
          <w:ilvl w:val="1"/>
          <w:numId w:val="3"/>
        </w:numPr>
        <w:tabs>
          <w:tab w:val="left" w:pos="720"/>
          <w:tab w:val="left" w:pos="851"/>
          <w:tab w:val="left" w:pos="993"/>
        </w:tabs>
        <w:spacing w:before="240" w:line="276" w:lineRule="auto"/>
        <w:ind w:left="0" w:firstLine="567"/>
        <w:contextualSpacing/>
        <w:jc w:val="both"/>
        <w:rPr>
          <w:rFonts w:eastAsia="Calibri" w:cs="Tahoma"/>
          <w:sz w:val="20"/>
        </w:rPr>
      </w:pPr>
      <w:r w:rsidRPr="001E7B75">
        <w:rPr>
          <w:rFonts w:eastAsia="Calibri" w:cs="Tahoma"/>
          <w:sz w:val="20"/>
        </w:rPr>
        <w:t xml:space="preserve"> esant poreikiui, tiekėjas užtikrina, kad pranešėjai būtų apgyvendinti atskiruose kambariuose ne mažiau kaip 3 (tris) žvaigždutes turinčiame viešbutyje, 1-2 (vienai-dviem) naktims, bei minėtas sąlygas individualiai suderinti su pranešėjais. Viešbutis turi būti tame pačiame mieste / vietovėje kaip ir pats renginys. Pranešėjams nesutikus su tiekėjo siūlomais apgyvendinimo variantais, turi būti sudaryta galimybė pateikti ir pasirinkti savo variantą, net jeigu jis yra žemesnės klasės nei 3 (trijų) žvaigždučių viešbutis arba kitoje miesto lokacijoje. Pranešėjų apgyvendinimo kaštai bus apmokami pagal faktines išlaidas;</w:t>
      </w:r>
    </w:p>
    <w:p w14:paraId="6670A66D" w14:textId="77777777" w:rsidR="00810557" w:rsidRPr="001E7B75" w:rsidRDefault="00810557" w:rsidP="64D134A1">
      <w:pPr>
        <w:numPr>
          <w:ilvl w:val="1"/>
          <w:numId w:val="3"/>
        </w:numPr>
        <w:tabs>
          <w:tab w:val="left" w:pos="720"/>
          <w:tab w:val="left" w:pos="851"/>
          <w:tab w:val="left" w:pos="993"/>
        </w:tabs>
        <w:spacing w:before="240" w:line="276" w:lineRule="auto"/>
        <w:ind w:left="0" w:firstLine="567"/>
        <w:contextualSpacing/>
        <w:jc w:val="both"/>
        <w:rPr>
          <w:rFonts w:eastAsia="Calibri" w:cs="Tahoma"/>
          <w:sz w:val="20"/>
        </w:rPr>
      </w:pPr>
      <w:r w:rsidRPr="001E7B75">
        <w:rPr>
          <w:rFonts w:eastAsia="Calibri" w:cs="Tahoma"/>
          <w:sz w:val="20"/>
        </w:rPr>
        <w:t xml:space="preserve"> pranešėjų samdymo, atvežimo ir apgyvendinimo išlaidos bus apmokamos tik esant jų faktiniam atvykimui ir faktiniam dalyvavimui renginyje pagal faktines išlaidas;</w:t>
      </w:r>
    </w:p>
    <w:p w14:paraId="0AADA1B5" w14:textId="77777777" w:rsidR="00810557" w:rsidRPr="001E7B75" w:rsidRDefault="00810557" w:rsidP="64D134A1">
      <w:pPr>
        <w:numPr>
          <w:ilvl w:val="1"/>
          <w:numId w:val="3"/>
        </w:numPr>
        <w:tabs>
          <w:tab w:val="left" w:pos="720"/>
          <w:tab w:val="left" w:pos="851"/>
          <w:tab w:val="left" w:pos="993"/>
        </w:tabs>
        <w:spacing w:before="240" w:line="276" w:lineRule="auto"/>
        <w:ind w:left="0" w:firstLine="567"/>
        <w:contextualSpacing/>
        <w:jc w:val="both"/>
        <w:rPr>
          <w:rFonts w:eastAsia="Calibri" w:cs="Tahoma"/>
          <w:sz w:val="20"/>
        </w:rPr>
      </w:pPr>
      <w:r w:rsidRPr="001E7B75">
        <w:rPr>
          <w:rFonts w:eastAsia="Calibri" w:cs="Tahoma"/>
          <w:sz w:val="20"/>
        </w:rPr>
        <w:t xml:space="preserve"> paslaugų tiekėjo sprendimai, susiję su faktinėmis pranešėjų samdymo, atvežimo ir apgyvendinimo išlaidomis turi būti suderinti su Perkančiąja organizacija likus ne mažiau nei 5 (penkioms) d. d. iki renginio pradžios;</w:t>
      </w:r>
    </w:p>
    <w:p w14:paraId="422144C4" w14:textId="77777777" w:rsidR="00810557" w:rsidRPr="001E7B75" w:rsidRDefault="00810557" w:rsidP="64D134A1">
      <w:pPr>
        <w:numPr>
          <w:ilvl w:val="1"/>
          <w:numId w:val="3"/>
        </w:numPr>
        <w:tabs>
          <w:tab w:val="left" w:pos="720"/>
          <w:tab w:val="left" w:pos="851"/>
          <w:tab w:val="left" w:pos="993"/>
        </w:tabs>
        <w:spacing w:before="240" w:line="276" w:lineRule="auto"/>
        <w:ind w:left="0" w:firstLine="567"/>
        <w:contextualSpacing/>
        <w:jc w:val="both"/>
        <w:rPr>
          <w:rFonts w:eastAsia="Calibri" w:cs="Tahoma"/>
          <w:sz w:val="20"/>
        </w:rPr>
      </w:pPr>
      <w:r w:rsidRPr="001E7B75">
        <w:rPr>
          <w:rFonts w:eastAsia="Calibri" w:cs="Tahoma"/>
          <w:sz w:val="20"/>
        </w:rPr>
        <w:t xml:space="preserve"> tiekėjas turės užtikrinti išankstinį visų renginio pranešėjų skaidrių surinkimą, patikrinimą ir sklandų rodymą renginio metu.</w:t>
      </w:r>
    </w:p>
    <w:p w14:paraId="1157ECE5" w14:textId="77777777" w:rsidR="00810557" w:rsidRPr="001E7B75" w:rsidRDefault="00810557" w:rsidP="64D134A1">
      <w:pPr>
        <w:numPr>
          <w:ilvl w:val="0"/>
          <w:numId w:val="3"/>
        </w:numPr>
        <w:tabs>
          <w:tab w:val="left" w:pos="720"/>
          <w:tab w:val="left" w:pos="851"/>
          <w:tab w:val="left" w:pos="993"/>
        </w:tabs>
        <w:spacing w:before="240" w:line="276" w:lineRule="auto"/>
        <w:ind w:left="0" w:firstLine="567"/>
        <w:jc w:val="both"/>
        <w:rPr>
          <w:rFonts w:eastAsia="Calibri" w:cs="Tahoma"/>
          <w:sz w:val="20"/>
        </w:rPr>
      </w:pPr>
      <w:r w:rsidRPr="001E7B75">
        <w:rPr>
          <w:rFonts w:eastAsia="Calibri" w:cs="Tahoma"/>
          <w:sz w:val="20"/>
        </w:rPr>
        <w:t xml:space="preserve">Teikiant </w:t>
      </w:r>
      <w:r w:rsidRPr="001E7B75">
        <w:rPr>
          <w:rFonts w:eastAsia="Calibri" w:cs="Tahoma"/>
          <w:b/>
          <w:bCs/>
          <w:sz w:val="20"/>
          <w:u w:val="single"/>
        </w:rPr>
        <w:t>maitinimo</w:t>
      </w:r>
      <w:r w:rsidRPr="001E7B75">
        <w:rPr>
          <w:rFonts w:eastAsia="Calibri" w:cs="Tahoma"/>
          <w:sz w:val="20"/>
        </w:rPr>
        <w:t xml:space="preserve"> paslaugas paslaugų tiekėjas užtikrina, kad:</w:t>
      </w:r>
    </w:p>
    <w:p w14:paraId="7527D0EC" w14:textId="77777777" w:rsidR="00810557" w:rsidRPr="001E7B75" w:rsidRDefault="00810557" w:rsidP="64D134A1">
      <w:pPr>
        <w:numPr>
          <w:ilvl w:val="1"/>
          <w:numId w:val="3"/>
        </w:numPr>
        <w:tabs>
          <w:tab w:val="left" w:pos="720"/>
          <w:tab w:val="left" w:pos="851"/>
          <w:tab w:val="left" w:pos="993"/>
        </w:tabs>
        <w:spacing w:line="276" w:lineRule="auto"/>
        <w:ind w:left="0" w:firstLine="567"/>
        <w:contextualSpacing/>
        <w:jc w:val="both"/>
        <w:rPr>
          <w:rFonts w:eastAsia="Calibri" w:cs="Tahoma"/>
          <w:sz w:val="20"/>
        </w:rPr>
      </w:pPr>
      <w:r w:rsidRPr="001E7B75">
        <w:rPr>
          <w:rFonts w:eastAsia="Calibri" w:cs="Tahoma"/>
          <w:sz w:val="20"/>
        </w:rPr>
        <w:t xml:space="preserve"> kavos pertraukėlės metu sudaroma galimybė rinktis arbatą (žalią, juodą, vaisinę; norma – 1 puodelis 1 dalyviui), kava su priedais (cukrus, grietinėlė arba pienas; norma – 1 puodelis 1 dalyviui), stalo vandenį su citrina (0,25 l dalyviui), 1 taurę sulčių po 200 ml, konditerijos gaminių;</w:t>
      </w:r>
    </w:p>
    <w:p w14:paraId="1386F5BB" w14:textId="77777777" w:rsidR="00810557" w:rsidRPr="001E7B75" w:rsidRDefault="00810557" w:rsidP="64D134A1">
      <w:pPr>
        <w:numPr>
          <w:ilvl w:val="1"/>
          <w:numId w:val="3"/>
        </w:numPr>
        <w:tabs>
          <w:tab w:val="left" w:pos="720"/>
          <w:tab w:val="left" w:pos="851"/>
          <w:tab w:val="left" w:pos="993"/>
        </w:tabs>
        <w:spacing w:before="240" w:line="276" w:lineRule="auto"/>
        <w:ind w:left="0" w:firstLine="567"/>
        <w:contextualSpacing/>
        <w:jc w:val="both"/>
        <w:rPr>
          <w:rFonts w:cs="Tahoma"/>
          <w:sz w:val="20"/>
        </w:rPr>
      </w:pPr>
      <w:r w:rsidRPr="001E7B75">
        <w:rPr>
          <w:rFonts w:cs="Tahoma"/>
          <w:sz w:val="20"/>
        </w:rPr>
        <w:t xml:space="preserve"> kavos pertraukėlė organizuojama tame pačiame pastate, kuriame vyksta renginys;</w:t>
      </w:r>
    </w:p>
    <w:p w14:paraId="3B8DD47C" w14:textId="77777777" w:rsidR="00810557" w:rsidRPr="001E7B75" w:rsidRDefault="00810557" w:rsidP="64D134A1">
      <w:pPr>
        <w:numPr>
          <w:ilvl w:val="1"/>
          <w:numId w:val="3"/>
        </w:numPr>
        <w:tabs>
          <w:tab w:val="left" w:pos="720"/>
          <w:tab w:val="left" w:pos="851"/>
          <w:tab w:val="left" w:pos="993"/>
        </w:tabs>
        <w:spacing w:before="240" w:line="276" w:lineRule="auto"/>
        <w:ind w:left="0" w:firstLine="567"/>
        <w:contextualSpacing/>
        <w:jc w:val="both"/>
        <w:rPr>
          <w:rFonts w:cs="Tahoma"/>
          <w:sz w:val="20"/>
        </w:rPr>
      </w:pPr>
      <w:r w:rsidRPr="001E7B75">
        <w:rPr>
          <w:rFonts w:cs="Tahoma"/>
          <w:sz w:val="20"/>
        </w:rPr>
        <w:t xml:space="preserve"> paslaugų tiekėjas turi pasirūpinti visais reikiamais (ne vienkartiniais) indais, staltiesėmis, servetėlėmis, aptarnavimu pasitikimo, kavos pertraukėlės metu, taip pat vietos paruošimu ir sutvarkymu po jų.</w:t>
      </w:r>
    </w:p>
    <w:p w14:paraId="4B1D72D0" w14:textId="77777777" w:rsidR="00810557" w:rsidRPr="001E7B75" w:rsidRDefault="00810557" w:rsidP="64D134A1">
      <w:pPr>
        <w:numPr>
          <w:ilvl w:val="1"/>
          <w:numId w:val="3"/>
        </w:numPr>
        <w:tabs>
          <w:tab w:val="left" w:pos="720"/>
          <w:tab w:val="left" w:pos="851"/>
          <w:tab w:val="left" w:pos="993"/>
        </w:tabs>
        <w:spacing w:before="240" w:line="276" w:lineRule="auto"/>
        <w:ind w:left="0" w:firstLine="567"/>
        <w:contextualSpacing/>
        <w:jc w:val="both"/>
        <w:rPr>
          <w:rFonts w:cs="Tahoma"/>
          <w:sz w:val="20"/>
        </w:rPr>
      </w:pPr>
      <w:r w:rsidRPr="001E7B75">
        <w:rPr>
          <w:rFonts w:cs="Tahoma"/>
          <w:sz w:val="20"/>
        </w:rPr>
        <w:t xml:space="preserve"> kavos pertraukėlių metu bent trečdalis patiekalų būtų vegetariški;</w:t>
      </w:r>
    </w:p>
    <w:p w14:paraId="43CA6044" w14:textId="77777777" w:rsidR="00810557" w:rsidRPr="001E7B75" w:rsidRDefault="00810557" w:rsidP="64D134A1">
      <w:pPr>
        <w:numPr>
          <w:ilvl w:val="1"/>
          <w:numId w:val="3"/>
        </w:numPr>
        <w:tabs>
          <w:tab w:val="left" w:pos="720"/>
          <w:tab w:val="left" w:pos="851"/>
          <w:tab w:val="left" w:pos="993"/>
        </w:tabs>
        <w:spacing w:before="240" w:line="276" w:lineRule="auto"/>
        <w:ind w:left="0" w:firstLine="567"/>
        <w:contextualSpacing/>
        <w:jc w:val="both"/>
        <w:rPr>
          <w:rFonts w:cs="Tahoma"/>
          <w:sz w:val="20"/>
        </w:rPr>
      </w:pPr>
      <w:r w:rsidRPr="001E7B75">
        <w:rPr>
          <w:rFonts w:cs="Tahoma"/>
          <w:sz w:val="20"/>
        </w:rPr>
        <w:t xml:space="preserve"> pietų pertraukos metu sudaroma galimybė rinktis ne mažiau nei 1 salotas ir / arba sriubą, 1 karštą patiekalą su garnyru (sudarant galimybes pasirinkti ne maltos mėsos, ne maltos žuvies arba vegetarišką patiekalą), stalo vandenį. Iš anksto suderinus su Perkančiąja organizacija galima pakeisti pietų pertraukai teikiamų patiekalų pobūdį;</w:t>
      </w:r>
    </w:p>
    <w:p w14:paraId="45DBEE37" w14:textId="77777777" w:rsidR="00810557" w:rsidRPr="001E7B75" w:rsidRDefault="00810557" w:rsidP="64D134A1">
      <w:pPr>
        <w:numPr>
          <w:ilvl w:val="1"/>
          <w:numId w:val="3"/>
        </w:numPr>
        <w:tabs>
          <w:tab w:val="left" w:pos="720"/>
          <w:tab w:val="left" w:pos="851"/>
          <w:tab w:val="left" w:pos="993"/>
        </w:tabs>
        <w:spacing w:before="240" w:line="276" w:lineRule="auto"/>
        <w:ind w:left="0" w:firstLine="567"/>
        <w:contextualSpacing/>
        <w:jc w:val="both"/>
        <w:rPr>
          <w:rFonts w:cs="Tahoma"/>
          <w:sz w:val="20"/>
        </w:rPr>
      </w:pPr>
      <w:r w:rsidRPr="001E7B75">
        <w:rPr>
          <w:rFonts w:cs="Tahoma"/>
          <w:sz w:val="20"/>
        </w:rPr>
        <w:t xml:space="preserve"> maitinimo paslaugų, įskaitant kavos pertraukėlių ir pietų pertraukų, meniu turi būti suderintas su Perkančiąja organizacija likus ne mažiau nei 5 (penkios) d. d. iki renginio pradžios; </w:t>
      </w:r>
    </w:p>
    <w:p w14:paraId="214E81D5" w14:textId="77777777" w:rsidR="00810557" w:rsidRPr="001E7B75" w:rsidRDefault="00810557" w:rsidP="64D134A1">
      <w:pPr>
        <w:numPr>
          <w:ilvl w:val="1"/>
          <w:numId w:val="3"/>
        </w:numPr>
        <w:tabs>
          <w:tab w:val="left" w:pos="720"/>
          <w:tab w:val="left" w:pos="851"/>
          <w:tab w:val="left" w:pos="993"/>
        </w:tabs>
        <w:spacing w:before="240" w:line="276" w:lineRule="auto"/>
        <w:ind w:left="0" w:firstLine="567"/>
        <w:contextualSpacing/>
        <w:jc w:val="both"/>
        <w:rPr>
          <w:rFonts w:cs="Tahoma"/>
          <w:sz w:val="20"/>
        </w:rPr>
      </w:pPr>
      <w:r w:rsidRPr="001E7B75">
        <w:rPr>
          <w:rFonts w:cs="Tahoma"/>
          <w:sz w:val="20"/>
        </w:rPr>
        <w:t xml:space="preserve"> kavos pertraukėlių, pietų bei poilsio zonose būtų šiukšliadėžės ir vienkartinės servetėlės erdvėse, kuriose teikiamas maistas ir gėrimai;</w:t>
      </w:r>
    </w:p>
    <w:p w14:paraId="5BD797A7" w14:textId="77777777" w:rsidR="00810557" w:rsidRPr="001E7B75" w:rsidRDefault="00810557" w:rsidP="64D134A1">
      <w:pPr>
        <w:numPr>
          <w:ilvl w:val="1"/>
          <w:numId w:val="3"/>
        </w:numPr>
        <w:tabs>
          <w:tab w:val="left" w:pos="720"/>
          <w:tab w:val="left" w:pos="851"/>
          <w:tab w:val="left" w:pos="993"/>
        </w:tabs>
        <w:spacing w:before="240" w:line="276" w:lineRule="auto"/>
        <w:ind w:left="0" w:firstLine="567"/>
        <w:contextualSpacing/>
        <w:jc w:val="both"/>
        <w:rPr>
          <w:rFonts w:cs="Tahoma"/>
          <w:sz w:val="20"/>
        </w:rPr>
      </w:pPr>
      <w:r w:rsidRPr="001E7B75">
        <w:rPr>
          <w:rFonts w:cs="Tahoma"/>
          <w:sz w:val="20"/>
        </w:rPr>
        <w:t xml:space="preserve"> renginio metu turi būti užtikrinamas stalo vanduo (ne mažiau nei 0,25 l asmeniui) ir stiklinės renginio pranešėjams ir moderatoriams ant scenos;</w:t>
      </w:r>
    </w:p>
    <w:p w14:paraId="78E1C23F" w14:textId="77777777" w:rsidR="00810557" w:rsidRPr="001E7B75" w:rsidRDefault="00810557" w:rsidP="64D134A1">
      <w:pPr>
        <w:numPr>
          <w:ilvl w:val="1"/>
          <w:numId w:val="3"/>
        </w:numPr>
        <w:tabs>
          <w:tab w:val="left" w:pos="720"/>
          <w:tab w:val="left" w:pos="851"/>
          <w:tab w:val="left" w:pos="993"/>
        </w:tabs>
        <w:spacing w:before="240" w:line="276" w:lineRule="auto"/>
        <w:ind w:left="0" w:firstLine="567"/>
        <w:contextualSpacing/>
        <w:jc w:val="both"/>
        <w:rPr>
          <w:rFonts w:cs="Tahoma"/>
          <w:sz w:val="20"/>
        </w:rPr>
      </w:pPr>
      <w:r w:rsidRPr="001E7B75">
        <w:rPr>
          <w:rFonts w:cs="Tahoma"/>
          <w:sz w:val="20"/>
        </w:rPr>
        <w:lastRenderedPageBreak/>
        <w:t xml:space="preserve"> maitinimo metu susidariusios atliekos (stiklas, popierius, plastikas, metalas ir kt.) turi būti rūšiuojamos jų susidarymo vietoje ir perduodamos atliekas tvarkančioms įmonėms. Biologiškai skaidžios atliekos turi būti surenkamos atskirai ir perduodamos šias atliekas kompostuojančioms ar kitaip naudojančioms įmonėms;</w:t>
      </w:r>
    </w:p>
    <w:p w14:paraId="07E5F043" w14:textId="77777777" w:rsidR="00810557" w:rsidRPr="001E7B75" w:rsidRDefault="00810557" w:rsidP="64D134A1">
      <w:pPr>
        <w:numPr>
          <w:ilvl w:val="1"/>
          <w:numId w:val="3"/>
        </w:numPr>
        <w:tabs>
          <w:tab w:val="left" w:pos="720"/>
          <w:tab w:val="left" w:pos="851"/>
          <w:tab w:val="left" w:pos="993"/>
        </w:tabs>
        <w:spacing w:before="240" w:line="276" w:lineRule="auto"/>
        <w:ind w:left="0" w:firstLine="567"/>
        <w:contextualSpacing/>
        <w:jc w:val="both"/>
        <w:rPr>
          <w:rFonts w:cs="Tahoma"/>
          <w:sz w:val="20"/>
        </w:rPr>
      </w:pPr>
      <w:r w:rsidRPr="001E7B75">
        <w:rPr>
          <w:rFonts w:cs="Tahoma"/>
          <w:sz w:val="20"/>
        </w:rPr>
        <w:t>maitinimo paslaugos renginio metu turi būti teikiamos vadovaujantis ES teisės aktais, Lietuvos Respublikos maisto įstatymu, Lietuvos higienos norma HN 15:2005 „Maisto higiena“, kitais maisto higieną bei maisto saugą ir tvarkymą reglamentuojančiais teisės aktais. Tiekėjo siūlomi patiekalai ir gėrimai turi atitikti teisės aktų nustatytus kokybės ir tinkamumo vartoti reikalavimus, sanitarijos ir higienos normas ir kitus nustatytus standartus.</w:t>
      </w:r>
    </w:p>
    <w:p w14:paraId="1B3EFA1B" w14:textId="77777777" w:rsidR="00810557" w:rsidRPr="001E7B75" w:rsidRDefault="00810557" w:rsidP="64D134A1">
      <w:pPr>
        <w:numPr>
          <w:ilvl w:val="0"/>
          <w:numId w:val="3"/>
        </w:numPr>
        <w:tabs>
          <w:tab w:val="left" w:pos="720"/>
          <w:tab w:val="left" w:pos="851"/>
          <w:tab w:val="left" w:pos="993"/>
        </w:tabs>
        <w:spacing w:before="240" w:line="276" w:lineRule="auto"/>
        <w:ind w:left="0" w:firstLine="567"/>
        <w:jc w:val="both"/>
        <w:rPr>
          <w:rFonts w:eastAsia="Calibri" w:cs="Tahoma"/>
          <w:sz w:val="20"/>
        </w:rPr>
      </w:pPr>
      <w:r w:rsidRPr="001E7B75">
        <w:rPr>
          <w:rFonts w:eastAsia="Calibri" w:cs="Tahoma"/>
          <w:sz w:val="20"/>
        </w:rPr>
        <w:t xml:space="preserve">Teikiant </w:t>
      </w:r>
      <w:r w:rsidRPr="001E7B75">
        <w:rPr>
          <w:rFonts w:eastAsia="Calibri" w:cs="Tahoma"/>
          <w:b/>
          <w:bCs/>
          <w:sz w:val="20"/>
          <w:u w:val="single"/>
        </w:rPr>
        <w:t>renginio patalpų parinkimo ir nuomos paslaugas</w:t>
      </w:r>
      <w:r w:rsidRPr="001E7B75">
        <w:rPr>
          <w:rFonts w:eastAsia="Calibri" w:cs="Tahoma"/>
          <w:sz w:val="20"/>
        </w:rPr>
        <w:t xml:space="preserve"> paslaugų tiekėjas užtikrina, kad:</w:t>
      </w:r>
    </w:p>
    <w:p w14:paraId="5A0DA763" w14:textId="77777777" w:rsidR="00810557" w:rsidRPr="001E7B75" w:rsidRDefault="00810557" w:rsidP="64D134A1">
      <w:pPr>
        <w:numPr>
          <w:ilvl w:val="1"/>
          <w:numId w:val="3"/>
        </w:numPr>
        <w:tabs>
          <w:tab w:val="left" w:pos="720"/>
          <w:tab w:val="left" w:pos="851"/>
          <w:tab w:val="left" w:pos="993"/>
        </w:tabs>
        <w:spacing w:line="276" w:lineRule="auto"/>
        <w:ind w:left="0" w:firstLine="567"/>
        <w:contextualSpacing/>
        <w:jc w:val="both"/>
        <w:rPr>
          <w:rFonts w:cs="Tahoma"/>
          <w:sz w:val="20"/>
        </w:rPr>
      </w:pPr>
      <w:r w:rsidRPr="001E7B75">
        <w:rPr>
          <w:rFonts w:cs="Tahoma"/>
          <w:sz w:val="20"/>
        </w:rPr>
        <w:t>susisiekimas su renginio vieta yra patogus dalyviams atvykti automobiliu. Šalia vietos yra parkavimo aikštelė;</w:t>
      </w:r>
    </w:p>
    <w:p w14:paraId="58DB690A" w14:textId="77777777" w:rsidR="00810557" w:rsidRPr="001E7B75" w:rsidRDefault="00810557" w:rsidP="64D134A1">
      <w:pPr>
        <w:numPr>
          <w:ilvl w:val="1"/>
          <w:numId w:val="3"/>
        </w:numPr>
        <w:tabs>
          <w:tab w:val="left" w:pos="720"/>
          <w:tab w:val="left" w:pos="851"/>
          <w:tab w:val="left" w:pos="993"/>
        </w:tabs>
        <w:spacing w:before="240" w:line="276" w:lineRule="auto"/>
        <w:ind w:left="0" w:firstLine="567"/>
        <w:contextualSpacing/>
        <w:jc w:val="both"/>
        <w:rPr>
          <w:rFonts w:cs="Tahoma"/>
          <w:sz w:val="20"/>
        </w:rPr>
      </w:pPr>
      <w:r w:rsidRPr="001E7B75">
        <w:rPr>
          <w:rFonts w:cs="Tahoma"/>
          <w:sz w:val="20"/>
        </w:rPr>
        <w:t>renginiui skirtoje vietoje yra pakankamas sėdimų vietų skaičius visiems renginio dalyviams, patalpa turi būti erdvi, švari;</w:t>
      </w:r>
    </w:p>
    <w:p w14:paraId="745989EF" w14:textId="77777777" w:rsidR="00810557" w:rsidRPr="001E7B75" w:rsidRDefault="00810557" w:rsidP="64D134A1">
      <w:pPr>
        <w:numPr>
          <w:ilvl w:val="1"/>
          <w:numId w:val="3"/>
        </w:numPr>
        <w:tabs>
          <w:tab w:val="left" w:pos="720"/>
          <w:tab w:val="left" w:pos="851"/>
          <w:tab w:val="left" w:pos="993"/>
        </w:tabs>
        <w:spacing w:before="240" w:line="276" w:lineRule="auto"/>
        <w:ind w:left="0" w:firstLine="567"/>
        <w:contextualSpacing/>
        <w:jc w:val="both"/>
        <w:rPr>
          <w:rFonts w:cs="Tahoma"/>
          <w:sz w:val="20"/>
        </w:rPr>
      </w:pPr>
      <w:r w:rsidRPr="001E7B75">
        <w:rPr>
          <w:rFonts w:cs="Tahoma"/>
          <w:sz w:val="20"/>
        </w:rPr>
        <w:t>patalpoje yra kokybiškai reguliuojamas apšvietimas;</w:t>
      </w:r>
    </w:p>
    <w:p w14:paraId="2A0D85D8" w14:textId="77777777" w:rsidR="00810557" w:rsidRPr="001E7B75" w:rsidRDefault="00810557" w:rsidP="64D134A1">
      <w:pPr>
        <w:numPr>
          <w:ilvl w:val="1"/>
          <w:numId w:val="3"/>
        </w:numPr>
        <w:tabs>
          <w:tab w:val="left" w:pos="720"/>
          <w:tab w:val="left" w:pos="851"/>
          <w:tab w:val="left" w:pos="993"/>
        </w:tabs>
        <w:spacing w:before="240" w:line="276" w:lineRule="auto"/>
        <w:ind w:left="0" w:firstLine="567"/>
        <w:contextualSpacing/>
        <w:jc w:val="both"/>
        <w:rPr>
          <w:rFonts w:cs="Tahoma"/>
          <w:sz w:val="20"/>
        </w:rPr>
      </w:pPr>
      <w:r w:rsidRPr="001E7B75">
        <w:rPr>
          <w:rFonts w:cs="Tahoma"/>
          <w:sz w:val="20"/>
        </w:rPr>
        <w:t>patalpose yra tinkamos techninės sąlygos matyti ir girdėti pristatomą informaciją;</w:t>
      </w:r>
    </w:p>
    <w:p w14:paraId="63D47839" w14:textId="77777777" w:rsidR="00810557" w:rsidRPr="001E7B75" w:rsidRDefault="00810557" w:rsidP="64D134A1">
      <w:pPr>
        <w:numPr>
          <w:ilvl w:val="1"/>
          <w:numId w:val="3"/>
        </w:numPr>
        <w:tabs>
          <w:tab w:val="left" w:pos="720"/>
          <w:tab w:val="left" w:pos="851"/>
          <w:tab w:val="left" w:pos="993"/>
        </w:tabs>
        <w:spacing w:before="240" w:line="276" w:lineRule="auto"/>
        <w:ind w:left="0" w:firstLine="567"/>
        <w:contextualSpacing/>
        <w:jc w:val="both"/>
        <w:rPr>
          <w:rFonts w:cs="Tahoma"/>
          <w:sz w:val="20"/>
        </w:rPr>
      </w:pPr>
      <w:r w:rsidRPr="001E7B75">
        <w:rPr>
          <w:rFonts w:cs="Tahoma"/>
          <w:sz w:val="20"/>
        </w:rPr>
        <w:t>prieš renginį yra paruoštos bei sudėliotos nuorodos (rodyklės) į renginio vietą;</w:t>
      </w:r>
    </w:p>
    <w:p w14:paraId="69150ADB" w14:textId="77777777" w:rsidR="00810557" w:rsidRPr="001E7B75" w:rsidRDefault="00810557" w:rsidP="64D134A1">
      <w:pPr>
        <w:numPr>
          <w:ilvl w:val="1"/>
          <w:numId w:val="3"/>
        </w:numPr>
        <w:tabs>
          <w:tab w:val="left" w:pos="720"/>
          <w:tab w:val="left" w:pos="851"/>
          <w:tab w:val="left" w:pos="993"/>
        </w:tabs>
        <w:spacing w:before="240" w:line="276" w:lineRule="auto"/>
        <w:ind w:left="0" w:firstLine="567"/>
        <w:contextualSpacing/>
        <w:jc w:val="both"/>
        <w:rPr>
          <w:rFonts w:cs="Tahoma"/>
          <w:sz w:val="20"/>
        </w:rPr>
      </w:pPr>
      <w:r w:rsidRPr="001E7B75">
        <w:rPr>
          <w:rFonts w:cs="Tahoma"/>
          <w:sz w:val="20"/>
        </w:rPr>
        <w:t>patalpose yra tinkamas kondicionavimas ir šildymas, atsižvelgiant į metų laiką ir aplinkos oro temperatūrą;</w:t>
      </w:r>
    </w:p>
    <w:p w14:paraId="674E5FD4" w14:textId="77777777" w:rsidR="00810557" w:rsidRPr="001E7B75" w:rsidRDefault="00810557" w:rsidP="64D134A1">
      <w:pPr>
        <w:numPr>
          <w:ilvl w:val="1"/>
          <w:numId w:val="3"/>
        </w:numPr>
        <w:tabs>
          <w:tab w:val="left" w:pos="720"/>
          <w:tab w:val="left" w:pos="851"/>
          <w:tab w:val="left" w:pos="993"/>
        </w:tabs>
        <w:spacing w:before="240" w:line="276" w:lineRule="auto"/>
        <w:ind w:left="0" w:firstLine="567"/>
        <w:contextualSpacing/>
        <w:rPr>
          <w:rFonts w:cs="Tahoma"/>
          <w:sz w:val="20"/>
        </w:rPr>
      </w:pPr>
      <w:r w:rsidRPr="001E7B75">
        <w:rPr>
          <w:rFonts w:cs="Tahoma"/>
          <w:sz w:val="20"/>
        </w:rPr>
        <w:t>suteikiamos visos paslaugos susijusios su visa renginiui reikalinga garso, vaizdo ir kita technine įranga:</w:t>
      </w:r>
    </w:p>
    <w:p w14:paraId="44BF33EA" w14:textId="77777777" w:rsidR="00810557" w:rsidRPr="001E7B75" w:rsidRDefault="00810557" w:rsidP="64D134A1">
      <w:pPr>
        <w:numPr>
          <w:ilvl w:val="2"/>
          <w:numId w:val="3"/>
        </w:numPr>
        <w:tabs>
          <w:tab w:val="left" w:pos="720"/>
          <w:tab w:val="left" w:pos="851"/>
          <w:tab w:val="left" w:pos="993"/>
        </w:tabs>
        <w:spacing w:before="240" w:line="276" w:lineRule="auto"/>
        <w:ind w:hanging="153"/>
        <w:contextualSpacing/>
        <w:jc w:val="both"/>
        <w:rPr>
          <w:rFonts w:cs="Tahoma"/>
          <w:sz w:val="20"/>
        </w:rPr>
      </w:pPr>
      <w:r w:rsidRPr="001E7B75">
        <w:rPr>
          <w:rFonts w:cs="Tahoma"/>
          <w:sz w:val="20"/>
        </w:rPr>
        <w:t xml:space="preserve">projektorius (raiška ne mažesnė nei 1024 x 768, ryškumas ne mažesnis nei 300 </w:t>
      </w:r>
      <w:proofErr w:type="spellStart"/>
      <w:r w:rsidRPr="001E7B75">
        <w:rPr>
          <w:rFonts w:cs="Tahoma"/>
          <w:sz w:val="20"/>
        </w:rPr>
        <w:t>Alm</w:t>
      </w:r>
      <w:proofErr w:type="spellEnd"/>
      <w:r w:rsidRPr="001E7B75">
        <w:rPr>
          <w:rFonts w:cs="Tahoma"/>
          <w:sz w:val="20"/>
        </w:rPr>
        <w:t>);</w:t>
      </w:r>
    </w:p>
    <w:p w14:paraId="7637610F" w14:textId="77777777" w:rsidR="00810557" w:rsidRPr="001E7B75" w:rsidRDefault="00810557" w:rsidP="64D134A1">
      <w:pPr>
        <w:numPr>
          <w:ilvl w:val="2"/>
          <w:numId w:val="3"/>
        </w:numPr>
        <w:tabs>
          <w:tab w:val="left" w:pos="720"/>
          <w:tab w:val="left" w:pos="851"/>
          <w:tab w:val="left" w:pos="993"/>
        </w:tabs>
        <w:spacing w:before="240" w:line="276" w:lineRule="auto"/>
        <w:ind w:hanging="153"/>
        <w:contextualSpacing/>
        <w:jc w:val="both"/>
        <w:rPr>
          <w:rFonts w:cs="Tahoma"/>
          <w:sz w:val="20"/>
        </w:rPr>
      </w:pPr>
      <w:r w:rsidRPr="001E7B75">
        <w:rPr>
          <w:rFonts w:cs="Tahoma"/>
          <w:sz w:val="20"/>
        </w:rPr>
        <w:t>nešiojamas kompiuteris;</w:t>
      </w:r>
    </w:p>
    <w:p w14:paraId="45938079" w14:textId="77777777" w:rsidR="00810557" w:rsidRPr="001E7B75" w:rsidRDefault="00810557" w:rsidP="64D134A1">
      <w:pPr>
        <w:numPr>
          <w:ilvl w:val="2"/>
          <w:numId w:val="3"/>
        </w:numPr>
        <w:tabs>
          <w:tab w:val="left" w:pos="720"/>
          <w:tab w:val="left" w:pos="851"/>
          <w:tab w:val="left" w:pos="993"/>
        </w:tabs>
        <w:spacing w:before="240" w:line="276" w:lineRule="auto"/>
        <w:ind w:hanging="153"/>
        <w:contextualSpacing/>
        <w:jc w:val="both"/>
        <w:rPr>
          <w:rFonts w:cs="Tahoma"/>
          <w:sz w:val="20"/>
        </w:rPr>
      </w:pPr>
      <w:r w:rsidRPr="001E7B75">
        <w:rPr>
          <w:rFonts w:cs="Tahoma"/>
          <w:sz w:val="20"/>
        </w:rPr>
        <w:t>tinkamo dydžio baltas ekranas;</w:t>
      </w:r>
    </w:p>
    <w:p w14:paraId="46B47DE5" w14:textId="77777777" w:rsidR="00810557" w:rsidRPr="001E7B75" w:rsidRDefault="00810557" w:rsidP="64D134A1">
      <w:pPr>
        <w:numPr>
          <w:ilvl w:val="2"/>
          <w:numId w:val="3"/>
        </w:numPr>
        <w:tabs>
          <w:tab w:val="left" w:pos="720"/>
          <w:tab w:val="left" w:pos="851"/>
          <w:tab w:val="left" w:pos="993"/>
        </w:tabs>
        <w:spacing w:before="240" w:line="276" w:lineRule="auto"/>
        <w:ind w:hanging="153"/>
        <w:contextualSpacing/>
        <w:jc w:val="both"/>
        <w:rPr>
          <w:rFonts w:cs="Tahoma"/>
          <w:sz w:val="20"/>
        </w:rPr>
      </w:pPr>
      <w:r w:rsidRPr="001E7B75">
        <w:rPr>
          <w:rFonts w:cs="Tahoma"/>
          <w:sz w:val="20"/>
        </w:rPr>
        <w:t>nemokamas bevielis interneto ryšys renginio dalyviams;</w:t>
      </w:r>
    </w:p>
    <w:p w14:paraId="154E8F2A" w14:textId="77777777" w:rsidR="00810557" w:rsidRPr="001E7B75" w:rsidRDefault="00810557" w:rsidP="64D134A1">
      <w:pPr>
        <w:numPr>
          <w:ilvl w:val="2"/>
          <w:numId w:val="3"/>
        </w:numPr>
        <w:tabs>
          <w:tab w:val="left" w:pos="720"/>
          <w:tab w:val="left" w:pos="851"/>
          <w:tab w:val="left" w:pos="993"/>
        </w:tabs>
        <w:spacing w:before="240" w:line="276" w:lineRule="auto"/>
        <w:ind w:hanging="153"/>
        <w:contextualSpacing/>
        <w:jc w:val="both"/>
        <w:rPr>
          <w:rFonts w:cs="Tahoma"/>
          <w:sz w:val="20"/>
        </w:rPr>
      </w:pPr>
      <w:r w:rsidRPr="001E7B75">
        <w:rPr>
          <w:rFonts w:cs="Tahoma"/>
          <w:sz w:val="20"/>
        </w:rPr>
        <w:t>esant reikalui, paslaugų tiekėjo užtikrinamos visos reikalingos priemonės nuotoliniam (internetu) tiesioginiam ir (arba) iš anksto specialiai susijusiam renginiui įrašytam pranešėjo pranešimo pristatymui;</w:t>
      </w:r>
    </w:p>
    <w:p w14:paraId="01D6F0FD" w14:textId="77777777" w:rsidR="00810557" w:rsidRPr="001E7B75" w:rsidRDefault="00810557" w:rsidP="64D134A1">
      <w:pPr>
        <w:numPr>
          <w:ilvl w:val="2"/>
          <w:numId w:val="3"/>
        </w:numPr>
        <w:tabs>
          <w:tab w:val="left" w:pos="720"/>
          <w:tab w:val="left" w:pos="851"/>
          <w:tab w:val="left" w:pos="993"/>
        </w:tabs>
        <w:spacing w:before="240" w:line="276" w:lineRule="auto"/>
        <w:ind w:hanging="153"/>
        <w:contextualSpacing/>
        <w:jc w:val="both"/>
        <w:rPr>
          <w:rFonts w:cs="Tahoma"/>
          <w:sz w:val="20"/>
        </w:rPr>
      </w:pPr>
      <w:r w:rsidRPr="001E7B75">
        <w:rPr>
          <w:rFonts w:cs="Tahoma"/>
          <w:sz w:val="20"/>
        </w:rPr>
        <w:t>skaidrių perjungimo pultelis su lazerine rodykle (1 vnt.);</w:t>
      </w:r>
    </w:p>
    <w:p w14:paraId="2DE7CC43" w14:textId="77777777" w:rsidR="00810557" w:rsidRPr="001E7B75" w:rsidRDefault="00810557" w:rsidP="64D134A1">
      <w:pPr>
        <w:numPr>
          <w:ilvl w:val="2"/>
          <w:numId w:val="3"/>
        </w:numPr>
        <w:tabs>
          <w:tab w:val="left" w:pos="720"/>
          <w:tab w:val="left" w:pos="851"/>
          <w:tab w:val="left" w:pos="993"/>
        </w:tabs>
        <w:spacing w:before="240" w:line="276" w:lineRule="auto"/>
        <w:ind w:hanging="153"/>
        <w:contextualSpacing/>
        <w:jc w:val="both"/>
        <w:rPr>
          <w:rFonts w:cs="Tahoma"/>
          <w:sz w:val="20"/>
        </w:rPr>
      </w:pPr>
      <w:r w:rsidRPr="001E7B75">
        <w:rPr>
          <w:rFonts w:cs="Tahoma"/>
          <w:sz w:val="20"/>
        </w:rPr>
        <w:t>pranešėjo sufleris;</w:t>
      </w:r>
    </w:p>
    <w:p w14:paraId="30940295" w14:textId="77777777" w:rsidR="00810557" w:rsidRPr="001E7B75" w:rsidRDefault="00810557" w:rsidP="64D134A1">
      <w:pPr>
        <w:numPr>
          <w:ilvl w:val="2"/>
          <w:numId w:val="3"/>
        </w:numPr>
        <w:tabs>
          <w:tab w:val="left" w:pos="720"/>
          <w:tab w:val="left" w:pos="851"/>
          <w:tab w:val="left" w:pos="993"/>
        </w:tabs>
        <w:spacing w:before="240" w:line="276" w:lineRule="auto"/>
        <w:ind w:hanging="153"/>
        <w:contextualSpacing/>
        <w:jc w:val="both"/>
        <w:rPr>
          <w:rFonts w:cs="Tahoma"/>
          <w:sz w:val="20"/>
        </w:rPr>
      </w:pPr>
      <w:r w:rsidRPr="001E7B75">
        <w:rPr>
          <w:rFonts w:cs="Tahoma"/>
          <w:sz w:val="20"/>
        </w:rPr>
        <w:t>kita techninė įranga reikalinga užtikrinti renginio kokybišką įgyvendinimą.</w:t>
      </w:r>
    </w:p>
    <w:p w14:paraId="3933C940" w14:textId="77777777" w:rsidR="00810557" w:rsidRPr="001E7B75" w:rsidRDefault="00810557" w:rsidP="64D134A1">
      <w:pPr>
        <w:numPr>
          <w:ilvl w:val="1"/>
          <w:numId w:val="3"/>
        </w:numPr>
        <w:spacing w:before="240" w:line="276" w:lineRule="auto"/>
        <w:ind w:left="1276" w:hanging="709"/>
        <w:contextualSpacing/>
        <w:jc w:val="both"/>
        <w:rPr>
          <w:rFonts w:cs="Tahoma"/>
          <w:sz w:val="20"/>
        </w:rPr>
      </w:pPr>
      <w:r w:rsidRPr="001E7B75">
        <w:rPr>
          <w:rFonts w:cs="Tahoma"/>
          <w:sz w:val="20"/>
        </w:rPr>
        <w:t>suteikiamos visos paslaugos susijusios su renginiui reikalingais baldais:</w:t>
      </w:r>
    </w:p>
    <w:p w14:paraId="12BC5BCB" w14:textId="77777777" w:rsidR="00810557" w:rsidRPr="001E7B75" w:rsidRDefault="00810557" w:rsidP="64D134A1">
      <w:pPr>
        <w:numPr>
          <w:ilvl w:val="2"/>
          <w:numId w:val="3"/>
        </w:numPr>
        <w:tabs>
          <w:tab w:val="left" w:pos="720"/>
          <w:tab w:val="left" w:pos="851"/>
          <w:tab w:val="left" w:pos="993"/>
        </w:tabs>
        <w:spacing w:before="240" w:line="276" w:lineRule="auto"/>
        <w:ind w:hanging="153"/>
        <w:contextualSpacing/>
        <w:jc w:val="both"/>
        <w:rPr>
          <w:rFonts w:cs="Tahoma"/>
          <w:sz w:val="20"/>
        </w:rPr>
      </w:pPr>
      <w:r w:rsidRPr="001E7B75">
        <w:rPr>
          <w:rFonts w:cs="Tahoma"/>
          <w:sz w:val="20"/>
        </w:rPr>
        <w:t>pranešėjui reikalingi baldai (tribūna);</w:t>
      </w:r>
    </w:p>
    <w:p w14:paraId="5F1A2F6B" w14:textId="77777777" w:rsidR="00810557" w:rsidRPr="001E7B75" w:rsidRDefault="00810557" w:rsidP="64D134A1">
      <w:pPr>
        <w:numPr>
          <w:ilvl w:val="2"/>
          <w:numId w:val="3"/>
        </w:numPr>
        <w:tabs>
          <w:tab w:val="left" w:pos="720"/>
          <w:tab w:val="left" w:pos="851"/>
          <w:tab w:val="left" w:pos="993"/>
        </w:tabs>
        <w:spacing w:before="240" w:line="276" w:lineRule="auto"/>
        <w:ind w:hanging="153"/>
        <w:contextualSpacing/>
        <w:jc w:val="both"/>
        <w:rPr>
          <w:rFonts w:cs="Tahoma"/>
          <w:sz w:val="20"/>
        </w:rPr>
      </w:pPr>
      <w:r w:rsidRPr="001E7B75">
        <w:rPr>
          <w:rFonts w:cs="Tahoma"/>
          <w:sz w:val="20"/>
        </w:rPr>
        <w:t>esant poreikiui, kėdės/foteliai, staliukai reikalingi diskusijos dalyviams;</w:t>
      </w:r>
    </w:p>
    <w:p w14:paraId="0A9A1050" w14:textId="77777777" w:rsidR="00810557" w:rsidRPr="001E7B75" w:rsidRDefault="00810557" w:rsidP="64D134A1">
      <w:pPr>
        <w:numPr>
          <w:ilvl w:val="2"/>
          <w:numId w:val="3"/>
        </w:numPr>
        <w:tabs>
          <w:tab w:val="left" w:pos="720"/>
          <w:tab w:val="left" w:pos="851"/>
          <w:tab w:val="left" w:pos="993"/>
        </w:tabs>
        <w:spacing w:before="240" w:line="276" w:lineRule="auto"/>
        <w:ind w:hanging="153"/>
        <w:contextualSpacing/>
        <w:jc w:val="both"/>
        <w:rPr>
          <w:rFonts w:cs="Tahoma"/>
          <w:sz w:val="20"/>
        </w:rPr>
      </w:pPr>
      <w:r w:rsidRPr="001E7B75">
        <w:rPr>
          <w:rFonts w:cs="Tahoma"/>
          <w:sz w:val="20"/>
        </w:rPr>
        <w:t>esant poreikiui, baldai skirti patogiai tinklaveikai (apvalūs staliukai);</w:t>
      </w:r>
    </w:p>
    <w:p w14:paraId="53708AE1" w14:textId="77777777" w:rsidR="00810557" w:rsidRPr="001E7B75" w:rsidRDefault="00810557" w:rsidP="64D134A1">
      <w:pPr>
        <w:numPr>
          <w:ilvl w:val="2"/>
          <w:numId w:val="3"/>
        </w:numPr>
        <w:tabs>
          <w:tab w:val="left" w:pos="720"/>
          <w:tab w:val="left" w:pos="851"/>
          <w:tab w:val="left" w:pos="993"/>
        </w:tabs>
        <w:spacing w:before="240" w:line="276" w:lineRule="auto"/>
        <w:ind w:hanging="153"/>
        <w:contextualSpacing/>
        <w:jc w:val="both"/>
        <w:rPr>
          <w:rFonts w:cs="Tahoma"/>
          <w:sz w:val="20"/>
        </w:rPr>
      </w:pPr>
      <w:r w:rsidRPr="001E7B75">
        <w:rPr>
          <w:rFonts w:cs="Tahoma"/>
          <w:sz w:val="20"/>
        </w:rPr>
        <w:t>esant pietų pertraukai, baldai skirti patogiam valgymui (stalai ir kėdės).</w:t>
      </w:r>
    </w:p>
    <w:p w14:paraId="1F8CADF6" w14:textId="77777777" w:rsidR="00810557" w:rsidRPr="001E7B75" w:rsidRDefault="00810557" w:rsidP="64D134A1">
      <w:pPr>
        <w:numPr>
          <w:ilvl w:val="0"/>
          <w:numId w:val="3"/>
        </w:numPr>
        <w:tabs>
          <w:tab w:val="left" w:pos="720"/>
          <w:tab w:val="left" w:pos="851"/>
          <w:tab w:val="left" w:pos="993"/>
        </w:tabs>
        <w:spacing w:before="240" w:line="276" w:lineRule="auto"/>
        <w:ind w:left="0" w:firstLine="567"/>
        <w:jc w:val="both"/>
        <w:rPr>
          <w:rFonts w:eastAsia="Calibri" w:cs="Tahoma"/>
          <w:b/>
          <w:bCs/>
          <w:sz w:val="20"/>
        </w:rPr>
      </w:pPr>
      <w:r w:rsidRPr="001E7B75">
        <w:rPr>
          <w:rFonts w:eastAsia="Calibri" w:cs="Tahoma"/>
          <w:b/>
          <w:bCs/>
          <w:sz w:val="20"/>
          <w:u w:val="single"/>
        </w:rPr>
        <w:t>Renginių organizavimo ir įgyvendinimo paslaugos</w:t>
      </w:r>
      <w:r w:rsidRPr="001E7B75">
        <w:rPr>
          <w:rFonts w:eastAsia="Calibri" w:cs="Tahoma"/>
          <w:b/>
          <w:bCs/>
          <w:sz w:val="20"/>
        </w:rPr>
        <w:t>:</w:t>
      </w:r>
    </w:p>
    <w:p w14:paraId="72FA7022" w14:textId="77777777" w:rsidR="00810557" w:rsidRPr="001E7B75" w:rsidRDefault="00810557" w:rsidP="64D134A1">
      <w:pPr>
        <w:numPr>
          <w:ilvl w:val="1"/>
          <w:numId w:val="3"/>
        </w:numPr>
        <w:tabs>
          <w:tab w:val="left" w:pos="720"/>
          <w:tab w:val="left" w:pos="851"/>
          <w:tab w:val="left" w:pos="993"/>
        </w:tabs>
        <w:spacing w:line="276" w:lineRule="auto"/>
        <w:ind w:left="0" w:firstLine="567"/>
        <w:contextualSpacing/>
        <w:jc w:val="both"/>
        <w:rPr>
          <w:rFonts w:cs="Tahoma"/>
          <w:sz w:val="20"/>
        </w:rPr>
      </w:pPr>
      <w:r w:rsidRPr="001E7B75">
        <w:rPr>
          <w:rFonts w:cs="Tahoma"/>
          <w:sz w:val="20"/>
        </w:rPr>
        <w:t>Paslaugų tiekėjas turės užtikrinti sklandų renginio techninį įgyvendinimą, profesionalų rizikų valdymą ir operatyvią reakciją, kaip to gali reikalauti susidariusi situacija renginio metu.</w:t>
      </w:r>
    </w:p>
    <w:p w14:paraId="0CACCA48" w14:textId="77777777" w:rsidR="00810557" w:rsidRPr="001E7B75" w:rsidRDefault="00810557" w:rsidP="64D134A1">
      <w:pPr>
        <w:numPr>
          <w:ilvl w:val="1"/>
          <w:numId w:val="3"/>
        </w:numPr>
        <w:tabs>
          <w:tab w:val="left" w:pos="720"/>
          <w:tab w:val="left" w:pos="851"/>
          <w:tab w:val="left" w:pos="993"/>
        </w:tabs>
        <w:spacing w:before="240" w:line="276" w:lineRule="auto"/>
        <w:ind w:left="0" w:firstLine="567"/>
        <w:contextualSpacing/>
        <w:jc w:val="both"/>
        <w:rPr>
          <w:rFonts w:cs="Tahoma"/>
          <w:sz w:val="20"/>
        </w:rPr>
      </w:pPr>
      <w:r w:rsidRPr="001E7B75">
        <w:rPr>
          <w:rFonts w:cs="Tahoma"/>
          <w:sz w:val="20"/>
        </w:rPr>
        <w:t>Paslaugų tiekėjas turės užtikrinti, kad renginių organizavimui ir įgyvendinimui pasitelkiama kvalifikuota komanda. Projekto vadovas atsakingas už renginių organizavimui pasitelktų darbuotojų komandos koordinavimą ir bus pagrindinis kontaktinis asmuo.</w:t>
      </w:r>
    </w:p>
    <w:p w14:paraId="5BD8DE6F" w14:textId="77777777" w:rsidR="00810557" w:rsidRPr="001E7B75" w:rsidRDefault="00810557" w:rsidP="64D134A1">
      <w:pPr>
        <w:numPr>
          <w:ilvl w:val="1"/>
          <w:numId w:val="3"/>
        </w:numPr>
        <w:tabs>
          <w:tab w:val="left" w:pos="720"/>
          <w:tab w:val="left" w:pos="851"/>
          <w:tab w:val="left" w:pos="993"/>
        </w:tabs>
        <w:spacing w:before="240" w:line="276" w:lineRule="auto"/>
        <w:ind w:left="0" w:firstLine="567"/>
        <w:contextualSpacing/>
        <w:jc w:val="both"/>
        <w:rPr>
          <w:rFonts w:cs="Tahoma"/>
          <w:sz w:val="20"/>
        </w:rPr>
      </w:pPr>
      <w:r w:rsidRPr="001E7B75">
        <w:rPr>
          <w:rFonts w:cs="Tahoma"/>
          <w:sz w:val="20"/>
        </w:rPr>
        <w:t xml:space="preserve">Paslaugų tiekėjas pagal poreikį turės renginių metu užtikrinti pakankamą pagalbinio personalo (sekretoriato) darbuotojų skaičių, gebančių efektyviai vykdyti dalyvių registraciją, profesionaliai ir kokybiškai suteikti renginio lankytojams informacinę ir kitą pagalbą, susijusią su renginio organizaciniais klausimais. Prasidėjus renginiams, bent vienas sekretoriato darbuotojas tūrėtų budėti patalpoje, po kiekvieno pranešimo ar diskusijos dezinfekuoti nešiojamus mikrofonus, keisti vandenį ir stiklines ant scenos, pagal poreikį keisti </w:t>
      </w:r>
      <w:r w:rsidRPr="001E7B75">
        <w:rPr>
          <w:rFonts w:cs="Tahoma"/>
          <w:sz w:val="20"/>
        </w:rPr>
        <w:lastRenderedPageBreak/>
        <w:t>baldus scenoje (išnešti arba įnešti kėdes), paduoti mikrofonus klausimus salėje užduodantiems dalyviams.</w:t>
      </w:r>
    </w:p>
    <w:p w14:paraId="29DA1D98" w14:textId="77777777" w:rsidR="00810557" w:rsidRPr="001E7B75" w:rsidRDefault="00810557" w:rsidP="64D134A1">
      <w:pPr>
        <w:numPr>
          <w:ilvl w:val="1"/>
          <w:numId w:val="3"/>
        </w:numPr>
        <w:tabs>
          <w:tab w:val="left" w:pos="720"/>
          <w:tab w:val="left" w:pos="851"/>
          <w:tab w:val="left" w:pos="993"/>
        </w:tabs>
        <w:spacing w:before="240" w:line="276" w:lineRule="auto"/>
        <w:ind w:left="0" w:firstLine="567"/>
        <w:contextualSpacing/>
        <w:jc w:val="both"/>
        <w:rPr>
          <w:rFonts w:cs="Tahoma"/>
          <w:sz w:val="20"/>
        </w:rPr>
      </w:pPr>
      <w:r w:rsidRPr="001E7B75">
        <w:rPr>
          <w:rFonts w:cs="Tahoma"/>
          <w:sz w:val="20"/>
        </w:rPr>
        <w:t>Sekretoriate dirbsiantys asmenys privalės atvykti į renginius ne vėliau nei likus 1</w:t>
      </w:r>
      <w:r w:rsidRPr="001E7B75">
        <w:rPr>
          <w:sz w:val="20"/>
        </w:rPr>
        <w:t> </w:t>
      </w:r>
      <w:r w:rsidRPr="001E7B75">
        <w:rPr>
          <w:rFonts w:cs="Tahoma"/>
          <w:sz w:val="20"/>
        </w:rPr>
        <w:t xml:space="preserve">(vieną) val. iki renginio pradžios, o išvykti iš renginio ne anksčiau kaip po 1 (vieną) val. pasibaigus renginiui bei būti viso renginio metu. Tiekėjas turi užtikrinti, kad sekretoriate dirbsiantys asmenys yra tinkamai apmokyti ir paruošti vykdyti jiems keliamas užduotis bei atitinka šiuos reikalavimus: reprezentatyvus ir oficialus aprangos stilius, tarnybinio etiketo laikymasis, komunikabilumas, paslaugumas, organizuotumas. Visi sekretoriato darbuotojai privalo būti aprūpinti gerai atpažįstamais skiriamaisiais ženklais ar aprangos elementais. </w:t>
      </w:r>
    </w:p>
    <w:p w14:paraId="2FAE1ED2" w14:textId="77777777" w:rsidR="00810557" w:rsidRPr="001E7B75" w:rsidRDefault="00810557" w:rsidP="64D134A1">
      <w:pPr>
        <w:numPr>
          <w:ilvl w:val="1"/>
          <w:numId w:val="3"/>
        </w:numPr>
        <w:tabs>
          <w:tab w:val="left" w:pos="720"/>
          <w:tab w:val="left" w:pos="851"/>
          <w:tab w:val="left" w:pos="993"/>
        </w:tabs>
        <w:spacing w:before="240" w:line="276" w:lineRule="auto"/>
        <w:ind w:left="0" w:firstLine="567"/>
        <w:contextualSpacing/>
        <w:jc w:val="both"/>
        <w:rPr>
          <w:rFonts w:cs="Tahoma"/>
          <w:sz w:val="20"/>
        </w:rPr>
      </w:pPr>
      <w:r w:rsidRPr="001E7B75">
        <w:rPr>
          <w:rFonts w:cs="Tahoma"/>
          <w:sz w:val="20"/>
        </w:rPr>
        <w:t xml:space="preserve">Tiekėjas įsipareigoja užtikrinti, kad renginio metu sekretoriato darbuotojas būtų nuolat ir galėtų suteikti informaciją ir patarti dalyviams organizaciniais klausimais. </w:t>
      </w:r>
    </w:p>
    <w:p w14:paraId="45E12685" w14:textId="77777777" w:rsidR="00810557" w:rsidRPr="001E7B75" w:rsidRDefault="00810557" w:rsidP="64D134A1">
      <w:pPr>
        <w:numPr>
          <w:ilvl w:val="1"/>
          <w:numId w:val="3"/>
        </w:numPr>
        <w:tabs>
          <w:tab w:val="left" w:pos="720"/>
          <w:tab w:val="left" w:pos="851"/>
          <w:tab w:val="left" w:pos="993"/>
        </w:tabs>
        <w:spacing w:line="276" w:lineRule="auto"/>
        <w:ind w:left="0" w:firstLine="567"/>
        <w:contextualSpacing/>
        <w:jc w:val="both"/>
        <w:rPr>
          <w:sz w:val="20"/>
        </w:rPr>
      </w:pPr>
      <w:r w:rsidRPr="001E7B75">
        <w:rPr>
          <w:sz w:val="20"/>
        </w:rPr>
        <w:t>Už visas šiame (10) skyriuje nurodytas paslaugas tiekėjui mokamas jo pasiūlytas (viešojo pirkimo pasiūlyme) įkainis, kuris turi būti įtrauktas prie renginio organizavimo ir įgyvendinimo paslaugų.</w:t>
      </w:r>
    </w:p>
    <w:p w14:paraId="698F9A0D" w14:textId="77777777" w:rsidR="00810557" w:rsidRPr="001E7B75" w:rsidRDefault="00810557" w:rsidP="64D134A1">
      <w:pPr>
        <w:tabs>
          <w:tab w:val="left" w:pos="720"/>
          <w:tab w:val="left" w:pos="851"/>
          <w:tab w:val="left" w:pos="993"/>
        </w:tabs>
        <w:spacing w:line="276" w:lineRule="auto"/>
        <w:ind w:left="567" w:firstLine="0"/>
        <w:contextualSpacing/>
        <w:jc w:val="both"/>
        <w:rPr>
          <w:sz w:val="20"/>
        </w:rPr>
      </w:pPr>
    </w:p>
    <w:p w14:paraId="4515C77A" w14:textId="77777777" w:rsidR="00810557" w:rsidRPr="001E7B75" w:rsidRDefault="00810557" w:rsidP="64D134A1">
      <w:pPr>
        <w:numPr>
          <w:ilvl w:val="0"/>
          <w:numId w:val="3"/>
        </w:numPr>
        <w:spacing w:before="240" w:line="276" w:lineRule="auto"/>
        <w:ind w:left="993"/>
        <w:contextualSpacing/>
        <w:jc w:val="both"/>
        <w:rPr>
          <w:rFonts w:eastAsia="Calibri" w:cs="Tahoma"/>
          <w:b/>
          <w:bCs/>
          <w:sz w:val="20"/>
        </w:rPr>
      </w:pPr>
      <w:r w:rsidRPr="001E7B75">
        <w:rPr>
          <w:rFonts w:eastAsia="Calibri" w:cs="Tahoma"/>
          <w:b/>
          <w:bCs/>
          <w:sz w:val="20"/>
        </w:rPr>
        <w:t>Reikalavimai teikiamoms 3.1. p. numatytoms paslaugoms:</w:t>
      </w:r>
    </w:p>
    <w:p w14:paraId="6F927C98" w14:textId="77777777" w:rsidR="00810557" w:rsidRPr="001E7B75" w:rsidRDefault="00810557" w:rsidP="64D134A1">
      <w:pPr>
        <w:numPr>
          <w:ilvl w:val="1"/>
          <w:numId w:val="3"/>
        </w:numPr>
        <w:tabs>
          <w:tab w:val="left" w:pos="720"/>
          <w:tab w:val="left" w:pos="851"/>
          <w:tab w:val="left" w:pos="993"/>
        </w:tabs>
        <w:spacing w:before="240" w:line="276" w:lineRule="auto"/>
        <w:ind w:left="0" w:firstLine="567"/>
        <w:contextualSpacing/>
        <w:jc w:val="both"/>
        <w:rPr>
          <w:rFonts w:cs="Tahoma"/>
          <w:sz w:val="20"/>
        </w:rPr>
      </w:pPr>
      <w:r w:rsidRPr="001E7B75">
        <w:rPr>
          <w:rFonts w:cs="Tahoma"/>
          <w:sz w:val="20"/>
        </w:rPr>
        <w:t>Paslaugų tiekėjas pagal poreikį turi suteikti šias paslaugas: pranešėjų (iš Lietuvos ir/arba užsienio) samdymas, atvežimas ir apgyvendinimas, moderatoriaus-vedėjo samdymas, atvežimas ir apgyvendinimas, renginio dalyvių maitinimas, renginio patalpų parinkimas ir nuoma, renginiui reikalingos įrangos, baldų užtikrinimas, renginio fotografavimas.</w:t>
      </w:r>
    </w:p>
    <w:p w14:paraId="61C2B4EC" w14:textId="77777777" w:rsidR="00810557" w:rsidRPr="001E7B75" w:rsidRDefault="00810557" w:rsidP="64D134A1">
      <w:pPr>
        <w:numPr>
          <w:ilvl w:val="1"/>
          <w:numId w:val="3"/>
        </w:numPr>
        <w:tabs>
          <w:tab w:val="left" w:pos="720"/>
          <w:tab w:val="left" w:pos="851"/>
          <w:tab w:val="left" w:pos="993"/>
        </w:tabs>
        <w:spacing w:before="240" w:line="276" w:lineRule="auto"/>
        <w:ind w:left="0" w:firstLine="567"/>
        <w:contextualSpacing/>
        <w:jc w:val="both"/>
        <w:rPr>
          <w:rFonts w:cs="Tahoma"/>
          <w:sz w:val="20"/>
        </w:rPr>
      </w:pPr>
      <w:r w:rsidRPr="001E7B75">
        <w:rPr>
          <w:rFonts w:cs="Tahoma"/>
          <w:sz w:val="20"/>
        </w:rPr>
        <w:t>Teikdamas susijusias paslaugas paslaugų tiekėjas užtikrina, kad būtų laikomasi 4</w:t>
      </w:r>
      <w:r w:rsidRPr="001E7B75">
        <w:rPr>
          <w:rFonts w:cs="Tahoma"/>
          <w:b/>
          <w:bCs/>
          <w:sz w:val="20"/>
        </w:rPr>
        <w:t>. p., 5 p., 6 p., 7 p., 8.1.-8.8. p., 9.1.-9.10. p., 10.1-10.8.4. p., 11.1-11.6 p.</w:t>
      </w:r>
      <w:r w:rsidRPr="001E7B75">
        <w:rPr>
          <w:rFonts w:cs="Tahoma"/>
          <w:sz w:val="20"/>
        </w:rPr>
        <w:t xml:space="preserve"> nurodytų reikalavimų. </w:t>
      </w:r>
    </w:p>
    <w:p w14:paraId="05A3BC8C" w14:textId="77777777" w:rsidR="00810557" w:rsidRPr="001E7B75" w:rsidRDefault="00810557" w:rsidP="64D134A1">
      <w:pPr>
        <w:numPr>
          <w:ilvl w:val="1"/>
          <w:numId w:val="3"/>
        </w:numPr>
        <w:tabs>
          <w:tab w:val="left" w:pos="720"/>
          <w:tab w:val="left" w:pos="851"/>
          <w:tab w:val="left" w:pos="993"/>
        </w:tabs>
        <w:spacing w:before="240" w:line="276" w:lineRule="auto"/>
        <w:ind w:left="0" w:firstLine="567"/>
        <w:contextualSpacing/>
        <w:jc w:val="both"/>
        <w:rPr>
          <w:rFonts w:cs="Tahoma"/>
          <w:sz w:val="20"/>
        </w:rPr>
      </w:pPr>
      <w:r w:rsidRPr="001E7B75">
        <w:rPr>
          <w:rFonts w:cs="Tahoma"/>
          <w:sz w:val="20"/>
        </w:rPr>
        <w:t>Renginiai turi įvykti ne vėliau kaip iki 2026 m. gruodžio 11 d. </w:t>
      </w:r>
    </w:p>
    <w:p w14:paraId="7584EF2B" w14:textId="77777777" w:rsidR="00810557" w:rsidRPr="001E7B75" w:rsidRDefault="00810557" w:rsidP="64D134A1">
      <w:pPr>
        <w:numPr>
          <w:ilvl w:val="1"/>
          <w:numId w:val="3"/>
        </w:numPr>
        <w:tabs>
          <w:tab w:val="left" w:pos="720"/>
          <w:tab w:val="left" w:pos="851"/>
          <w:tab w:val="left" w:pos="993"/>
        </w:tabs>
        <w:spacing w:before="240" w:line="276" w:lineRule="auto"/>
        <w:ind w:left="0" w:firstLine="567"/>
        <w:contextualSpacing/>
        <w:jc w:val="both"/>
        <w:rPr>
          <w:rFonts w:eastAsia="Calibri" w:cs="Tahoma"/>
          <w:sz w:val="20"/>
        </w:rPr>
      </w:pPr>
      <w:r w:rsidRPr="001E7B75">
        <w:rPr>
          <w:rFonts w:eastAsia="Calibri" w:cs="Tahoma"/>
          <w:sz w:val="20"/>
        </w:rPr>
        <w:t>Renginiai turi galėti vykti tiek gyvai visoje Lietuvos teritorijoje, tiek užsienyje, tiek nuotolyje, tiek hibridiniu formatu.</w:t>
      </w:r>
    </w:p>
    <w:p w14:paraId="07D83A30" w14:textId="77777777" w:rsidR="00810557" w:rsidRPr="001E7B75" w:rsidRDefault="00810557" w:rsidP="64D134A1">
      <w:pPr>
        <w:numPr>
          <w:ilvl w:val="1"/>
          <w:numId w:val="3"/>
        </w:numPr>
        <w:tabs>
          <w:tab w:val="left" w:pos="720"/>
          <w:tab w:val="left" w:pos="851"/>
          <w:tab w:val="left" w:pos="993"/>
        </w:tabs>
        <w:spacing w:before="240" w:line="276" w:lineRule="auto"/>
        <w:ind w:left="0" w:firstLine="567"/>
        <w:contextualSpacing/>
        <w:jc w:val="both"/>
        <w:rPr>
          <w:rFonts w:cs="Tahoma"/>
          <w:sz w:val="20"/>
        </w:rPr>
      </w:pPr>
      <w:r w:rsidRPr="001E7B75">
        <w:rPr>
          <w:rFonts w:cs="Tahoma"/>
          <w:sz w:val="20"/>
        </w:rPr>
        <w:t>Pranešėjų dalyvavimas renginyje galimas tiek gyvas, tiek nuotolinis. </w:t>
      </w:r>
    </w:p>
    <w:p w14:paraId="0D3CF6C4" w14:textId="77777777" w:rsidR="00810557" w:rsidRPr="001E7B75" w:rsidRDefault="00810557" w:rsidP="64D134A1">
      <w:pPr>
        <w:numPr>
          <w:ilvl w:val="1"/>
          <w:numId w:val="3"/>
        </w:numPr>
        <w:tabs>
          <w:tab w:val="left" w:pos="720"/>
          <w:tab w:val="left" w:pos="851"/>
          <w:tab w:val="left" w:pos="993"/>
        </w:tabs>
        <w:spacing w:before="240" w:line="276" w:lineRule="auto"/>
        <w:ind w:left="0" w:firstLine="567"/>
        <w:contextualSpacing/>
        <w:jc w:val="both"/>
        <w:rPr>
          <w:rFonts w:cs="Tahoma"/>
          <w:sz w:val="20"/>
        </w:rPr>
      </w:pPr>
      <w:r w:rsidRPr="001E7B75">
        <w:rPr>
          <w:rFonts w:cs="Tahoma"/>
          <w:sz w:val="20"/>
        </w:rPr>
        <w:t>Renginių patalpos turi būti suderintos su Perkančiąja organizacija.</w:t>
      </w:r>
    </w:p>
    <w:p w14:paraId="76D380EF" w14:textId="77777777" w:rsidR="00810557" w:rsidRPr="001E7B75" w:rsidRDefault="00810557" w:rsidP="64D134A1">
      <w:pPr>
        <w:numPr>
          <w:ilvl w:val="1"/>
          <w:numId w:val="3"/>
        </w:numPr>
        <w:tabs>
          <w:tab w:val="left" w:pos="720"/>
          <w:tab w:val="left" w:pos="851"/>
          <w:tab w:val="left" w:pos="993"/>
        </w:tabs>
        <w:spacing w:before="240" w:line="276" w:lineRule="auto"/>
        <w:ind w:left="0" w:firstLine="567"/>
        <w:contextualSpacing/>
        <w:jc w:val="both"/>
        <w:rPr>
          <w:rFonts w:cs="Tahoma"/>
          <w:sz w:val="20"/>
        </w:rPr>
      </w:pPr>
      <w:r w:rsidRPr="001E7B75">
        <w:rPr>
          <w:rFonts w:cs="Tahoma"/>
          <w:sz w:val="20"/>
        </w:rPr>
        <w:t>Renginių patalpų parinkimo, nuomos bei maitinimo paslaugos turi būti užtikrinamos</w:t>
      </w:r>
      <w:r w:rsidRPr="001E7B75">
        <w:rPr>
          <w:rFonts w:cs="Tahoma"/>
          <w:b/>
          <w:bCs/>
          <w:sz w:val="20"/>
        </w:rPr>
        <w:t xml:space="preserve"> </w:t>
      </w:r>
      <w:r w:rsidRPr="001E7B75">
        <w:rPr>
          <w:rFonts w:cs="Tahoma"/>
          <w:sz w:val="20"/>
        </w:rPr>
        <w:t>atitinkamam dalyvių skaičiui.</w:t>
      </w:r>
    </w:p>
    <w:p w14:paraId="2B0658D2" w14:textId="77777777" w:rsidR="00810557" w:rsidRPr="001E7B75" w:rsidRDefault="00810557" w:rsidP="64D134A1">
      <w:pPr>
        <w:numPr>
          <w:ilvl w:val="1"/>
          <w:numId w:val="3"/>
        </w:numPr>
        <w:tabs>
          <w:tab w:val="left" w:pos="720"/>
          <w:tab w:val="left" w:pos="851"/>
          <w:tab w:val="left" w:pos="993"/>
        </w:tabs>
        <w:spacing w:before="240" w:line="276" w:lineRule="auto"/>
        <w:ind w:left="0" w:firstLine="567"/>
        <w:contextualSpacing/>
        <w:jc w:val="both"/>
        <w:rPr>
          <w:rFonts w:cs="Tahoma"/>
          <w:sz w:val="20"/>
        </w:rPr>
      </w:pPr>
      <w:r w:rsidRPr="001E7B75">
        <w:rPr>
          <w:rFonts w:cs="Tahoma"/>
          <w:sz w:val="20"/>
        </w:rPr>
        <w:t>Paslaugų tiekėjas, derindamas su Perkančiąja organizacija, turi parinkti renginio moderatorių-vedėją(-</w:t>
      </w:r>
      <w:proofErr w:type="spellStart"/>
      <w:r w:rsidRPr="001E7B75">
        <w:rPr>
          <w:rFonts w:cs="Tahoma"/>
          <w:sz w:val="20"/>
        </w:rPr>
        <w:t>us</w:t>
      </w:r>
      <w:proofErr w:type="spellEnd"/>
      <w:r w:rsidRPr="001E7B75">
        <w:rPr>
          <w:rFonts w:cs="Tahoma"/>
          <w:sz w:val="20"/>
        </w:rPr>
        <w:t>), apmokėti moderatoriaus-vedėjo(-ų) honorarą už suteiktas paslaugas konferencijoje. Honoraro dydis turi būti suderintas su Perkančiąja organizacija ir tiekėjui neturi būti sudėtinga šias išlaidas pagrįsti, o Perkančiajai organizacijai neturi būti sudėtinga patikrinti šių išlaidų pagrįstumą.</w:t>
      </w:r>
    </w:p>
    <w:p w14:paraId="2D8A3DD7" w14:textId="6FF238E2" w:rsidR="00810557" w:rsidRPr="001E7B75" w:rsidRDefault="194F533D" w:rsidP="330493CE">
      <w:pPr>
        <w:numPr>
          <w:ilvl w:val="1"/>
          <w:numId w:val="3"/>
        </w:numPr>
        <w:tabs>
          <w:tab w:val="left" w:pos="720"/>
          <w:tab w:val="left" w:pos="851"/>
          <w:tab w:val="left" w:pos="993"/>
        </w:tabs>
        <w:spacing w:before="240" w:line="276" w:lineRule="auto"/>
        <w:ind w:left="0" w:firstLine="567"/>
        <w:contextualSpacing/>
        <w:jc w:val="both"/>
        <w:rPr>
          <w:rFonts w:cs="Tahoma"/>
          <w:sz w:val="20"/>
        </w:rPr>
      </w:pPr>
      <w:r w:rsidRPr="001E7B75">
        <w:rPr>
          <w:rFonts w:cs="Tahoma"/>
          <w:b/>
          <w:bCs/>
          <w:sz w:val="20"/>
        </w:rPr>
        <w:t>7</w:t>
      </w:r>
      <w:r w:rsidR="00810557" w:rsidRPr="001E7B75">
        <w:rPr>
          <w:rFonts w:cs="Tahoma"/>
          <w:b/>
          <w:bCs/>
          <w:sz w:val="20"/>
        </w:rPr>
        <w:t>-10 p.</w:t>
      </w:r>
      <w:r w:rsidR="00810557" w:rsidRPr="001E7B75">
        <w:rPr>
          <w:rFonts w:cs="Tahoma"/>
          <w:sz w:val="20"/>
        </w:rPr>
        <w:t xml:space="preserve"> nurodytų paslaugų išlaidos bus apmokamos pagal faktines išlaidas</w:t>
      </w:r>
      <w:r w:rsidR="38FCCBA1" w:rsidRPr="001E7B75">
        <w:rPr>
          <w:rFonts w:cs="Tahoma"/>
          <w:sz w:val="20"/>
        </w:rPr>
        <w:t xml:space="preserve"> (maksimali faktinių išlaidų suma sudaro 11 570,25 Eur be PVM)</w:t>
      </w:r>
      <w:r w:rsidR="00810557" w:rsidRPr="001E7B75">
        <w:rPr>
          <w:rFonts w:cs="Tahoma"/>
          <w:sz w:val="20"/>
        </w:rPr>
        <w:t xml:space="preserve">. </w:t>
      </w:r>
      <w:r w:rsidR="00810557" w:rsidRPr="001E7B75">
        <w:rPr>
          <w:rFonts w:cs="Tahoma"/>
          <w:sz w:val="20"/>
          <w:u w:val="single"/>
        </w:rPr>
        <w:t xml:space="preserve">Už </w:t>
      </w:r>
      <w:r w:rsidR="2C93E6D7" w:rsidRPr="001E7B75">
        <w:rPr>
          <w:rFonts w:cs="Tahoma"/>
          <w:sz w:val="20"/>
          <w:u w:val="single"/>
        </w:rPr>
        <w:t>7</w:t>
      </w:r>
      <w:r w:rsidR="00810557" w:rsidRPr="001E7B75">
        <w:rPr>
          <w:rFonts w:cs="Tahoma"/>
          <w:sz w:val="20"/>
          <w:u w:val="single"/>
        </w:rPr>
        <w:t>-10 p. nurodytų paslaugų organizavimo paslaugas tiekėjui mokamas jo pasiūlytas (viešojo pirkimo pasiūlyme) įkainis</w:t>
      </w:r>
      <w:r w:rsidR="00810557" w:rsidRPr="001E7B75">
        <w:rPr>
          <w:rFonts w:cs="Tahoma"/>
          <w:sz w:val="20"/>
        </w:rPr>
        <w:t>, kuris turi būti įtrauktas prie 3.1. p. numatytų renginių pranešėjo(-ų) samdymo, atvežimo, apgyvendinimo, maitinimo, renginio patalpų parinkimo ir nuomos, renginiui reikalingos įrangos bei fotografavimo organizavimo paslaugų.</w:t>
      </w:r>
    </w:p>
    <w:p w14:paraId="2B733ADF" w14:textId="77777777" w:rsidR="00810557" w:rsidRPr="001E7B75" w:rsidRDefault="00810557" w:rsidP="64D134A1">
      <w:pPr>
        <w:numPr>
          <w:ilvl w:val="0"/>
          <w:numId w:val="3"/>
        </w:numPr>
        <w:spacing w:before="240" w:line="276" w:lineRule="auto"/>
        <w:ind w:left="0" w:firstLine="567"/>
        <w:jc w:val="both"/>
        <w:rPr>
          <w:rFonts w:eastAsia="Calibri" w:cs="Tahoma"/>
          <w:sz w:val="20"/>
        </w:rPr>
      </w:pPr>
      <w:r w:rsidRPr="001E7B75">
        <w:rPr>
          <w:rFonts w:eastAsia="Calibri" w:cs="Tahoma"/>
          <w:sz w:val="20"/>
          <w:u w:val="single"/>
        </w:rPr>
        <w:t xml:space="preserve">Bendra paslaugų vertė už techninėje specifikacijoje numatytas Paslaugas visos sutarties įgyvendinimo metu </w:t>
      </w:r>
      <w:r w:rsidRPr="001E7B75">
        <w:rPr>
          <w:rFonts w:eastAsia="Calibri" w:cs="Tahoma"/>
          <w:b/>
          <w:bCs/>
          <w:sz w:val="20"/>
          <w:u w:val="single"/>
        </w:rPr>
        <w:t>negali viršyti 12 396,69 EUR be PVM</w:t>
      </w:r>
      <w:r w:rsidRPr="001E7B75">
        <w:rPr>
          <w:rFonts w:eastAsia="Calibri" w:cs="Tahoma"/>
          <w:sz w:val="20"/>
        </w:rPr>
        <w:t>. Perkančioji organizacija Paslaugas įsigis pagal faktinį poreikį, todėl perkančioji organizacija neįsipareigoja užsakyti visų Paslaugų už visą pirkimui numatytą sumą, jei neatsiras tokioms Paslaugoms poreikio.</w:t>
      </w:r>
    </w:p>
    <w:p w14:paraId="7EA647B6" w14:textId="77777777" w:rsidR="00810557" w:rsidRPr="001E7B75" w:rsidRDefault="00810557" w:rsidP="64D134A1">
      <w:pPr>
        <w:numPr>
          <w:ilvl w:val="0"/>
          <w:numId w:val="3"/>
        </w:numPr>
        <w:spacing w:before="240" w:line="276" w:lineRule="auto"/>
        <w:ind w:left="0" w:firstLine="567"/>
        <w:jc w:val="both"/>
        <w:rPr>
          <w:b/>
          <w:bCs/>
          <w:sz w:val="20"/>
        </w:rPr>
      </w:pPr>
      <w:r w:rsidRPr="001E7B75">
        <w:rPr>
          <w:b/>
          <w:bCs/>
          <w:sz w:val="20"/>
        </w:rPr>
        <w:t>Tiekėjas įgyvendindamas Paslaugas privalo laikytis šių aplinkosaugos reikalavimų (žaliųjų reikalavimų):</w:t>
      </w:r>
    </w:p>
    <w:p w14:paraId="4C1A14FE" w14:textId="77777777" w:rsidR="00810557" w:rsidRPr="001E7B75" w:rsidRDefault="00810557" w:rsidP="64D134A1">
      <w:pPr>
        <w:numPr>
          <w:ilvl w:val="1"/>
          <w:numId w:val="3"/>
        </w:numPr>
        <w:tabs>
          <w:tab w:val="left" w:pos="720"/>
          <w:tab w:val="left" w:pos="851"/>
          <w:tab w:val="left" w:pos="993"/>
        </w:tabs>
        <w:spacing w:line="276" w:lineRule="auto"/>
        <w:ind w:left="0" w:firstLine="567"/>
        <w:contextualSpacing/>
        <w:jc w:val="both"/>
        <w:rPr>
          <w:rFonts w:eastAsia="Calibri" w:cs="Tahoma"/>
          <w:sz w:val="20"/>
        </w:rPr>
      </w:pPr>
      <w:r w:rsidRPr="001E7B75">
        <w:rPr>
          <w:rFonts w:eastAsia="Calibri" w:cs="Tahoma"/>
          <w:sz w:val="20"/>
        </w:rPr>
        <w:t>Renginyje naudojamas Paslaugų tiekėjo pateiktas rašymo, spausdinimo ir kopijavimo popierius turi atitikti minimalius aplinkos apsaugos kriterijus:</w:t>
      </w:r>
    </w:p>
    <w:p w14:paraId="1FA42220" w14:textId="77777777" w:rsidR="00810557" w:rsidRPr="001E7B75" w:rsidRDefault="00810557" w:rsidP="64D134A1">
      <w:pPr>
        <w:numPr>
          <w:ilvl w:val="2"/>
          <w:numId w:val="3"/>
        </w:numPr>
        <w:tabs>
          <w:tab w:val="left" w:pos="567"/>
          <w:tab w:val="left" w:pos="851"/>
          <w:tab w:val="left" w:pos="993"/>
        </w:tabs>
        <w:spacing w:before="240" w:line="276" w:lineRule="auto"/>
        <w:ind w:left="0" w:firstLine="556"/>
        <w:contextualSpacing/>
        <w:jc w:val="both"/>
        <w:rPr>
          <w:rFonts w:eastAsia="Verdana"/>
          <w:sz w:val="20"/>
        </w:rPr>
      </w:pPr>
      <w:r w:rsidRPr="001E7B75">
        <w:rPr>
          <w:rFonts w:eastAsia="Verdana"/>
          <w:sz w:val="20"/>
        </w:rPr>
        <w:lastRenderedPageBreak/>
        <w:t xml:space="preserve">gaminys turi būti pagamintas iš 100 proc. perdirbto popieriaus (naudoto popieriaus ir (ar) gamybos atliekų) plaušų arba ne mažiau kaip 30 proc. pirminės medienos plaušų, gautų iš miškų, sertifikuotų naudojant </w:t>
      </w:r>
      <w:proofErr w:type="spellStart"/>
      <w:r w:rsidRPr="001E7B75">
        <w:rPr>
          <w:rFonts w:eastAsia="Verdana"/>
          <w:i/>
          <w:iCs/>
          <w:sz w:val="20"/>
        </w:rPr>
        <w:t>Forest</w:t>
      </w:r>
      <w:proofErr w:type="spellEnd"/>
      <w:r w:rsidRPr="001E7B75">
        <w:rPr>
          <w:rFonts w:eastAsia="Verdana"/>
          <w:i/>
          <w:iCs/>
          <w:sz w:val="20"/>
        </w:rPr>
        <w:t xml:space="preserve"> </w:t>
      </w:r>
      <w:proofErr w:type="spellStart"/>
      <w:r w:rsidRPr="001E7B75">
        <w:rPr>
          <w:rFonts w:eastAsia="Verdana"/>
          <w:i/>
          <w:iCs/>
          <w:sz w:val="20"/>
        </w:rPr>
        <w:t>Stewardship</w:t>
      </w:r>
      <w:proofErr w:type="spellEnd"/>
      <w:r w:rsidRPr="001E7B75">
        <w:rPr>
          <w:rFonts w:eastAsia="Verdana"/>
          <w:i/>
          <w:iCs/>
          <w:sz w:val="20"/>
        </w:rPr>
        <w:t xml:space="preserve"> </w:t>
      </w:r>
      <w:proofErr w:type="spellStart"/>
      <w:r w:rsidRPr="001E7B75">
        <w:rPr>
          <w:rFonts w:eastAsia="Verdana"/>
          <w:i/>
          <w:iCs/>
          <w:sz w:val="20"/>
        </w:rPr>
        <w:t>Council</w:t>
      </w:r>
      <w:proofErr w:type="spellEnd"/>
      <w:r w:rsidRPr="001E7B75">
        <w:rPr>
          <w:rFonts w:eastAsia="Verdana"/>
          <w:sz w:val="20"/>
        </w:rPr>
        <w:t xml:space="preserve"> (toliau – FSC) ar Miškų sertifikavimo sistemų pripažinimo programą (angl. </w:t>
      </w:r>
      <w:proofErr w:type="spellStart"/>
      <w:r w:rsidRPr="001E7B75">
        <w:rPr>
          <w:rFonts w:eastAsia="Verdana"/>
          <w:i/>
          <w:iCs/>
          <w:sz w:val="20"/>
        </w:rPr>
        <w:t>Programme</w:t>
      </w:r>
      <w:proofErr w:type="spellEnd"/>
      <w:r w:rsidRPr="001E7B75">
        <w:rPr>
          <w:rFonts w:eastAsia="Verdana"/>
          <w:i/>
          <w:iCs/>
          <w:sz w:val="20"/>
        </w:rPr>
        <w:t xml:space="preserve"> </w:t>
      </w:r>
      <w:proofErr w:type="spellStart"/>
      <w:r w:rsidRPr="001E7B75">
        <w:rPr>
          <w:rFonts w:eastAsia="Verdana"/>
          <w:i/>
          <w:iCs/>
          <w:sz w:val="20"/>
        </w:rPr>
        <w:t>for</w:t>
      </w:r>
      <w:proofErr w:type="spellEnd"/>
      <w:r w:rsidRPr="001E7B75">
        <w:rPr>
          <w:rFonts w:eastAsia="Verdana"/>
          <w:i/>
          <w:iCs/>
          <w:sz w:val="20"/>
        </w:rPr>
        <w:t xml:space="preserve"> </w:t>
      </w:r>
      <w:proofErr w:type="spellStart"/>
      <w:r w:rsidRPr="001E7B75">
        <w:rPr>
          <w:rFonts w:eastAsia="Verdana"/>
          <w:i/>
          <w:iCs/>
          <w:sz w:val="20"/>
        </w:rPr>
        <w:t>the</w:t>
      </w:r>
      <w:proofErr w:type="spellEnd"/>
      <w:r w:rsidRPr="001E7B75">
        <w:rPr>
          <w:rFonts w:eastAsia="Verdana"/>
          <w:i/>
          <w:iCs/>
          <w:sz w:val="20"/>
        </w:rPr>
        <w:t xml:space="preserve"> </w:t>
      </w:r>
      <w:proofErr w:type="spellStart"/>
      <w:r w:rsidRPr="001E7B75">
        <w:rPr>
          <w:rFonts w:eastAsia="Verdana"/>
          <w:i/>
          <w:iCs/>
          <w:sz w:val="20"/>
        </w:rPr>
        <w:t>Endorsement</w:t>
      </w:r>
      <w:proofErr w:type="spellEnd"/>
      <w:r w:rsidRPr="001E7B75">
        <w:rPr>
          <w:rFonts w:eastAsia="Verdana"/>
          <w:i/>
          <w:iCs/>
          <w:sz w:val="20"/>
        </w:rPr>
        <w:t xml:space="preserve"> </w:t>
      </w:r>
      <w:proofErr w:type="spellStart"/>
      <w:r w:rsidRPr="001E7B75">
        <w:rPr>
          <w:rFonts w:eastAsia="Verdana"/>
          <w:i/>
          <w:iCs/>
          <w:sz w:val="20"/>
        </w:rPr>
        <w:t>of</w:t>
      </w:r>
      <w:proofErr w:type="spellEnd"/>
      <w:r w:rsidRPr="001E7B75">
        <w:rPr>
          <w:rFonts w:eastAsia="Verdana"/>
          <w:i/>
          <w:iCs/>
          <w:sz w:val="20"/>
        </w:rPr>
        <w:t xml:space="preserve"> </w:t>
      </w:r>
      <w:proofErr w:type="spellStart"/>
      <w:r w:rsidRPr="001E7B75">
        <w:rPr>
          <w:rFonts w:eastAsia="Verdana"/>
          <w:i/>
          <w:iCs/>
          <w:sz w:val="20"/>
        </w:rPr>
        <w:t>Forest</w:t>
      </w:r>
      <w:proofErr w:type="spellEnd"/>
      <w:r w:rsidRPr="001E7B75">
        <w:rPr>
          <w:rFonts w:eastAsia="Verdana"/>
          <w:i/>
          <w:iCs/>
          <w:sz w:val="20"/>
        </w:rPr>
        <w:t xml:space="preserve"> </w:t>
      </w:r>
      <w:proofErr w:type="spellStart"/>
      <w:r w:rsidRPr="001E7B75">
        <w:rPr>
          <w:rFonts w:eastAsia="Verdana"/>
          <w:i/>
          <w:iCs/>
          <w:sz w:val="20"/>
        </w:rPr>
        <w:t>Certification</w:t>
      </w:r>
      <w:proofErr w:type="spellEnd"/>
      <w:r w:rsidRPr="001E7B75">
        <w:rPr>
          <w:rFonts w:eastAsia="Verdana"/>
          <w:i/>
          <w:iCs/>
          <w:sz w:val="20"/>
        </w:rPr>
        <w:t xml:space="preserve"> </w:t>
      </w:r>
      <w:proofErr w:type="spellStart"/>
      <w:r w:rsidRPr="001E7B75">
        <w:rPr>
          <w:rFonts w:eastAsia="Verdana"/>
          <w:i/>
          <w:iCs/>
          <w:sz w:val="20"/>
        </w:rPr>
        <w:t>schemes</w:t>
      </w:r>
      <w:proofErr w:type="spellEnd"/>
      <w:r w:rsidRPr="001E7B75">
        <w:rPr>
          <w:rFonts w:eastAsia="Verdana"/>
          <w:sz w:val="20"/>
        </w:rPr>
        <w:t xml:space="preserve"> (toliau – PEFC) arba lygiavertes miškų sertifikavimo sistemas, kita dalis – iš perdirbto popieriaus plaušų;</w:t>
      </w:r>
    </w:p>
    <w:p w14:paraId="76BDF4E5" w14:textId="77777777" w:rsidR="00810557" w:rsidRPr="001E7B75" w:rsidRDefault="00810557" w:rsidP="64D134A1">
      <w:pPr>
        <w:numPr>
          <w:ilvl w:val="2"/>
          <w:numId w:val="3"/>
        </w:numPr>
        <w:tabs>
          <w:tab w:val="left" w:pos="567"/>
          <w:tab w:val="left" w:pos="851"/>
          <w:tab w:val="left" w:pos="993"/>
        </w:tabs>
        <w:spacing w:before="240" w:line="276" w:lineRule="auto"/>
        <w:ind w:left="0" w:firstLine="556"/>
        <w:contextualSpacing/>
        <w:jc w:val="both"/>
        <w:rPr>
          <w:rFonts w:eastAsia="Verdana"/>
          <w:sz w:val="20"/>
        </w:rPr>
      </w:pPr>
      <w:r w:rsidRPr="001E7B75">
        <w:rPr>
          <w:rFonts w:eastAsia="Verdana"/>
          <w:sz w:val="20"/>
        </w:rPr>
        <w:t>gaminys turi būti nebalintas arba balintas nenaudojant chloro dujų.</w:t>
      </w:r>
    </w:p>
    <w:p w14:paraId="7068FC22" w14:textId="77777777" w:rsidR="00810557" w:rsidRPr="001E7B75" w:rsidRDefault="00810557" w:rsidP="64D134A1">
      <w:pPr>
        <w:numPr>
          <w:ilvl w:val="2"/>
          <w:numId w:val="3"/>
        </w:numPr>
        <w:tabs>
          <w:tab w:val="left" w:pos="567"/>
          <w:tab w:val="left" w:pos="851"/>
          <w:tab w:val="left" w:pos="993"/>
        </w:tabs>
        <w:spacing w:before="240" w:line="276" w:lineRule="auto"/>
        <w:ind w:left="0" w:firstLine="556"/>
        <w:contextualSpacing/>
        <w:jc w:val="both"/>
        <w:rPr>
          <w:rFonts w:eastAsia="Verdana"/>
          <w:sz w:val="20"/>
        </w:rPr>
      </w:pPr>
      <w:r w:rsidRPr="001E7B75">
        <w:rPr>
          <w:rFonts w:eastAsia="Verdana"/>
          <w:sz w:val="20"/>
        </w:rPr>
        <w:t>Plonasis (higieninis) popierius: turi būti pagamintas iš 100 proc. perdirbto popieriaus (naudoto popieriaus ir (ar) gamybos atliekų) plaušų ir turi būti nebalintas arba balintas nenaudojant chloro dujų.</w:t>
      </w:r>
    </w:p>
    <w:p w14:paraId="069DA9CD" w14:textId="77777777" w:rsidR="00810557" w:rsidRPr="001E7B75" w:rsidRDefault="00810557" w:rsidP="64D134A1">
      <w:pPr>
        <w:numPr>
          <w:ilvl w:val="1"/>
          <w:numId w:val="3"/>
        </w:numPr>
        <w:tabs>
          <w:tab w:val="left" w:pos="720"/>
          <w:tab w:val="left" w:pos="851"/>
          <w:tab w:val="left" w:pos="993"/>
        </w:tabs>
        <w:spacing w:before="240" w:line="276" w:lineRule="auto"/>
        <w:ind w:left="0" w:firstLine="567"/>
        <w:contextualSpacing/>
        <w:jc w:val="both"/>
        <w:rPr>
          <w:rFonts w:eastAsia="Calibri" w:cs="Tahoma"/>
          <w:sz w:val="20"/>
        </w:rPr>
      </w:pPr>
      <w:r w:rsidRPr="001E7B75">
        <w:rPr>
          <w:rFonts w:eastAsia="Calibri" w:cs="Tahoma"/>
          <w:sz w:val="20"/>
        </w:rPr>
        <w:t xml:space="preserve">Maitinimo paslaugų teikimui (kavos pertraukų/pietų organizavimui) bei renginio organizavimo metu maistas ir gėrimai turi būti pateikiami naudojant daugkartinio naudojimo stalo įrankius, indus, staltieses ir kitus reikmenis. </w:t>
      </w:r>
    </w:p>
    <w:p w14:paraId="6987E447" w14:textId="77777777" w:rsidR="00810557" w:rsidRPr="001E7B75" w:rsidRDefault="00810557" w:rsidP="64D134A1">
      <w:pPr>
        <w:numPr>
          <w:ilvl w:val="1"/>
          <w:numId w:val="3"/>
        </w:numPr>
        <w:tabs>
          <w:tab w:val="left" w:pos="720"/>
          <w:tab w:val="left" w:pos="851"/>
          <w:tab w:val="left" w:pos="993"/>
        </w:tabs>
        <w:spacing w:before="240" w:line="276" w:lineRule="auto"/>
        <w:ind w:left="0" w:firstLine="567"/>
        <w:contextualSpacing/>
        <w:jc w:val="both"/>
        <w:rPr>
          <w:rFonts w:eastAsia="Verdana"/>
          <w:sz w:val="20"/>
        </w:rPr>
      </w:pPr>
      <w:r w:rsidRPr="001E7B75">
        <w:rPr>
          <w:rFonts w:eastAsia="Verdana"/>
          <w:sz w:val="20"/>
        </w:rPr>
        <w:t>Paslaugų tiekėjas sutarties vykdymo metu įsipareigoja laikytis aplinkos apsaugos kriterijų maisto produktams ir maitinimo paslaugoms:</w:t>
      </w:r>
    </w:p>
    <w:p w14:paraId="1D4D6A96" w14:textId="77777777" w:rsidR="00810557" w:rsidRPr="001E7B75" w:rsidRDefault="00810557" w:rsidP="64D134A1">
      <w:pPr>
        <w:numPr>
          <w:ilvl w:val="2"/>
          <w:numId w:val="3"/>
        </w:numPr>
        <w:tabs>
          <w:tab w:val="left" w:pos="567"/>
          <w:tab w:val="left" w:pos="851"/>
          <w:tab w:val="left" w:pos="993"/>
        </w:tabs>
        <w:spacing w:before="240" w:line="276" w:lineRule="auto"/>
        <w:ind w:left="0" w:firstLine="556"/>
        <w:contextualSpacing/>
        <w:jc w:val="both"/>
        <w:rPr>
          <w:rFonts w:eastAsia="Verdana"/>
          <w:sz w:val="20"/>
        </w:rPr>
      </w:pPr>
      <w:r w:rsidRPr="001E7B75">
        <w:rPr>
          <w:rFonts w:eastAsia="Verdana"/>
          <w:sz w:val="20"/>
        </w:rPr>
        <w:t>ne mažiau kaip 30 proc. perkamų maisto produktų (išskyrus maisto produktus skirtus gyvūnams) kiekio (kilogramais, litrais, vienetais) turi atitikti bent vieną iš šių minimalių aplinkos apsaugos kriterijų:</w:t>
      </w:r>
    </w:p>
    <w:p w14:paraId="3DFEBA75" w14:textId="77777777" w:rsidR="00810557" w:rsidRPr="001E7B75" w:rsidRDefault="00810557" w:rsidP="64D134A1">
      <w:pPr>
        <w:numPr>
          <w:ilvl w:val="2"/>
          <w:numId w:val="3"/>
        </w:numPr>
        <w:tabs>
          <w:tab w:val="left" w:pos="567"/>
          <w:tab w:val="left" w:pos="851"/>
          <w:tab w:val="left" w:pos="993"/>
        </w:tabs>
        <w:spacing w:before="240" w:line="276" w:lineRule="auto"/>
        <w:ind w:left="0" w:firstLine="556"/>
        <w:contextualSpacing/>
        <w:jc w:val="both"/>
        <w:rPr>
          <w:rFonts w:eastAsia="Verdana"/>
          <w:sz w:val="20"/>
        </w:rPr>
      </w:pPr>
      <w:r w:rsidRPr="001E7B75">
        <w:rPr>
          <w:rFonts w:eastAsia="Verdana"/>
          <w:sz w:val="20"/>
        </w:rPr>
        <w:t>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7043FCA8" w14:textId="77777777" w:rsidR="00810557" w:rsidRPr="001E7B75" w:rsidRDefault="00810557" w:rsidP="64D134A1">
      <w:pPr>
        <w:numPr>
          <w:ilvl w:val="2"/>
          <w:numId w:val="3"/>
        </w:numPr>
        <w:tabs>
          <w:tab w:val="left" w:pos="567"/>
          <w:tab w:val="left" w:pos="851"/>
          <w:tab w:val="left" w:pos="993"/>
        </w:tabs>
        <w:spacing w:before="240" w:line="276" w:lineRule="auto"/>
        <w:ind w:left="0" w:firstLine="556"/>
        <w:contextualSpacing/>
        <w:jc w:val="both"/>
        <w:rPr>
          <w:rFonts w:eastAsia="Verdana"/>
          <w:sz w:val="20"/>
        </w:rPr>
      </w:pPr>
      <w:r w:rsidRPr="001E7B75">
        <w:rPr>
          <w:rFonts w:eastAsia="Verdana"/>
          <w:sz w:val="20"/>
        </w:rPr>
        <w:t>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7B40B748" w14:textId="77777777" w:rsidR="00810557" w:rsidRPr="001E7B75" w:rsidRDefault="00810557" w:rsidP="64D134A1">
      <w:pPr>
        <w:numPr>
          <w:ilvl w:val="2"/>
          <w:numId w:val="3"/>
        </w:numPr>
        <w:tabs>
          <w:tab w:val="left" w:pos="567"/>
          <w:tab w:val="left" w:pos="851"/>
          <w:tab w:val="left" w:pos="993"/>
        </w:tabs>
        <w:spacing w:before="240" w:line="276" w:lineRule="auto"/>
        <w:ind w:left="0" w:firstLine="556"/>
        <w:contextualSpacing/>
        <w:jc w:val="both"/>
        <w:rPr>
          <w:rFonts w:eastAsia="Verdana"/>
          <w:sz w:val="20"/>
        </w:rPr>
      </w:pPr>
      <w:r w:rsidRPr="001E7B75">
        <w:rPr>
          <w:rFonts w:eastAsia="Verdana"/>
          <w:sz w:val="20"/>
        </w:rPr>
        <w:t>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7CC447E7" w14:textId="77777777" w:rsidR="00810557" w:rsidRPr="001E7B75" w:rsidRDefault="00810557" w:rsidP="64D134A1">
      <w:pPr>
        <w:numPr>
          <w:ilvl w:val="1"/>
          <w:numId w:val="3"/>
        </w:numPr>
        <w:tabs>
          <w:tab w:val="left" w:pos="720"/>
          <w:tab w:val="left" w:pos="851"/>
          <w:tab w:val="left" w:pos="993"/>
        </w:tabs>
        <w:spacing w:before="240" w:line="276" w:lineRule="auto"/>
        <w:ind w:left="0" w:firstLine="567"/>
        <w:contextualSpacing/>
        <w:jc w:val="both"/>
        <w:rPr>
          <w:rFonts w:eastAsia="Calibri" w:cs="Tahoma"/>
          <w:sz w:val="20"/>
        </w:rPr>
      </w:pPr>
      <w:r w:rsidRPr="001E7B75">
        <w:rPr>
          <w:rFonts w:eastAsia="Calibri" w:cs="Tahoma"/>
          <w:sz w:val="20"/>
        </w:rPr>
        <w:t>Susidariusios atliekos (biologiškai skaidžios atliekos, stiklas, popierius, plastikas, metalas ir kt.) turi būti rūšiuojamos jų susidarymo vietoje ir perduodamos atliekas tvarkančioms įmonėms.</w:t>
      </w:r>
    </w:p>
    <w:p w14:paraId="0FE034F5" w14:textId="399F3338" w:rsidR="008B487C" w:rsidRPr="001E7B75" w:rsidRDefault="00810557" w:rsidP="64D134A1">
      <w:pPr>
        <w:numPr>
          <w:ilvl w:val="1"/>
          <w:numId w:val="3"/>
        </w:numPr>
        <w:tabs>
          <w:tab w:val="left" w:pos="720"/>
          <w:tab w:val="left" w:pos="851"/>
          <w:tab w:val="left" w:pos="993"/>
        </w:tabs>
        <w:spacing w:before="240" w:line="276" w:lineRule="auto"/>
        <w:ind w:left="0" w:firstLine="567"/>
        <w:contextualSpacing/>
        <w:jc w:val="both"/>
        <w:rPr>
          <w:rFonts w:eastAsia="Verdana"/>
          <w:sz w:val="20"/>
        </w:rPr>
      </w:pPr>
      <w:r w:rsidRPr="001E7B75">
        <w:rPr>
          <w:rFonts w:eastAsia="Calibri" w:cs="Tahoma"/>
          <w:sz w:val="20"/>
        </w:rPr>
        <w:t>Pirkimo Sutarčiai taikomi aplinkos apsaugos (žalieji) reikalavimai, kurie yra nurodyti Techninėje specifikacijoje ir taikomi tik Sutarties vykdymui. Sutarties vykdymo metu Užsakovas, esant poreikiui, turi teisę paprašyti</w:t>
      </w:r>
      <w:r w:rsidRPr="001E7B75">
        <w:rPr>
          <w:rFonts w:eastAsia="Verdana"/>
          <w:sz w:val="20"/>
        </w:rPr>
        <w:t xml:space="preserve"> Tiekėjo pateikti atitiktį žaliojo pirkimo reikalavimams įrodančius dokumentus.</w:t>
      </w:r>
    </w:p>
    <w:sectPr w:rsidR="008B487C" w:rsidRPr="001E7B75">
      <w:headerReference w:type="default" r:id="rId10"/>
      <w:footerReference w:type="default" r:id="rId11"/>
      <w:headerReference w:type="first" r:id="rId12"/>
      <w:footerReference w:type="first" r:id="rId13"/>
      <w:pgSz w:w="11906" w:h="16838"/>
      <w:pgMar w:top="709" w:right="567" w:bottom="1134" w:left="1701" w:header="567" w:footer="512"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D1533" w14:textId="77777777" w:rsidR="001B35C7" w:rsidRDefault="001B35C7">
      <w:r>
        <w:separator/>
      </w:r>
    </w:p>
  </w:endnote>
  <w:endnote w:type="continuationSeparator" w:id="0">
    <w:p w14:paraId="776926BC" w14:textId="77777777" w:rsidR="001B35C7" w:rsidRDefault="001B3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18E91" w14:textId="77777777" w:rsidR="00670F5E" w:rsidRDefault="001B35C7">
    <w:pPr>
      <w:pStyle w:val="Footer"/>
      <w:ind w:left="-709" w:firstLine="0"/>
    </w:pPr>
    <w:r>
      <w:rPr>
        <w:noProof/>
      </w:rPr>
      <w:pict w14:anchorId="700954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style="position:absolute;left:0;text-align:left;margin-left:417.15pt;margin-top:1.05pt;width:97.55pt;height:41.4pt;z-index:-251658240;visibility:visible;mso-position-horizontal:right;mso-position-horizontal-relative:margin">
          <v:imagedata r:id="rId1" o:title=""/>
          <w10:wrap anchorx="margin"/>
        </v:shape>
      </w:pict>
    </w:r>
  </w:p>
  <w:p w14:paraId="75A74BA1" w14:textId="77777777" w:rsidR="00670F5E" w:rsidRDefault="00670F5E">
    <w:pPr>
      <w:pStyle w:val="Footer"/>
      <w:ind w:left="-709" w:firstLine="0"/>
      <w:rPr>
        <w:rFonts w:cs="Calibri"/>
        <w:color w:val="302957"/>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FB3A7" w14:textId="77777777" w:rsidR="00670F5E" w:rsidRDefault="001B35C7">
    <w:pPr>
      <w:pStyle w:val="Footer"/>
      <w:ind w:left="-709" w:firstLine="0"/>
    </w:pPr>
    <w:bookmarkStart w:id="2" w:name="_Hlk103159720"/>
    <w:r>
      <w:rPr>
        <w:noProof/>
      </w:rPr>
      <w:pict w14:anchorId="7CDB81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5" type="#_x0000_t75" style="position:absolute;left:0;text-align:left;margin-left:393.35pt;margin-top:-21.05pt;width:97.55pt;height:41.4pt;z-index:-251656192;visibility:visible;mso-position-horizontal-relative:margin">
          <v:imagedata r:id="rId1" o:title=""/>
          <w10:wrap anchorx="margin"/>
        </v:shape>
      </w:pict>
    </w:r>
  </w:p>
  <w:bookmarkEnd w:id="2"/>
  <w:p w14:paraId="008BED6E" w14:textId="77777777" w:rsidR="00670F5E" w:rsidRDefault="00670F5E">
    <w:pPr>
      <w:pStyle w:val="Footer"/>
      <w:ind w:left="-709"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24445" w14:textId="77777777" w:rsidR="001B35C7" w:rsidRDefault="001B35C7">
      <w:r>
        <w:rPr>
          <w:color w:val="000000"/>
        </w:rPr>
        <w:separator/>
      </w:r>
    </w:p>
  </w:footnote>
  <w:footnote w:type="continuationSeparator" w:id="0">
    <w:p w14:paraId="6BAED4BE" w14:textId="77777777" w:rsidR="001B35C7" w:rsidRDefault="001B35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7DD64" w14:textId="77777777" w:rsidR="00670F5E" w:rsidRDefault="001B35C7">
    <w:pPr>
      <w:pStyle w:val="Header"/>
      <w:tabs>
        <w:tab w:val="clear" w:pos="4153"/>
        <w:tab w:val="clear" w:pos="8306"/>
        <w:tab w:val="center" w:pos="0"/>
        <w:tab w:val="right" w:pos="9639"/>
      </w:tabs>
      <w:ind w:firstLine="0"/>
      <w:jc w:val="center"/>
    </w:pPr>
    <w:r>
      <w:rPr>
        <w:noProof/>
      </w:rPr>
      <w:pict w14:anchorId="12791C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0" type="#_x0000_t75" style="position:absolute;left:0;text-align:left;margin-left:3111.75pt;margin-top:0;width:396.95pt;height:496.15pt;z-index:-251659264;visibility:visible;mso-position-horizontal:right;mso-position-horizontal-relative:page;mso-position-vertical:center;mso-position-vertical-relative:page">
          <v:imagedata r:id="rId1" o:title=""/>
          <w10:wrap anchorx="page" anchory="page"/>
        </v:shape>
      </w:pict>
    </w:r>
    <w:r>
      <w:rPr>
        <w:noProof/>
      </w:rPr>
      <w:pict w14:anchorId="4B4D502B">
        <v:rect id="Rectangle 8" o:spid="_x0000_s1029" style="position:absolute;left:0;text-align:left;margin-left:0;margin-top:-35.3pt;width:609.95pt;height:10pt;z-index:251655168;visibility:visible;mso-position-horizontal:center;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" fillcolor="#332a58" stroked="f">
          <v:textbox inset="0,0,0,0"/>
          <w10:wrap anchorx="page"/>
        </v:rect>
      </w:pict>
    </w:r>
    <w:r w:rsidR="00670F5E">
      <w:rPr>
        <w:rStyle w:val="PageNumber"/>
        <w:sz w:val="20"/>
      </w:rPr>
      <w:fldChar w:fldCharType="begin"/>
    </w:r>
    <w:r w:rsidR="00670F5E">
      <w:rPr>
        <w:rStyle w:val="PageNumber"/>
        <w:sz w:val="20"/>
      </w:rPr>
      <w:instrText xml:space="preserve"> PAGE </w:instrText>
    </w:r>
    <w:r w:rsidR="00670F5E">
      <w:rPr>
        <w:rStyle w:val="PageNumber"/>
        <w:sz w:val="20"/>
      </w:rPr>
      <w:fldChar w:fldCharType="separate"/>
    </w:r>
    <w:r w:rsidR="00670F5E">
      <w:rPr>
        <w:rStyle w:val="PageNumber"/>
        <w:sz w:val="20"/>
      </w:rPr>
      <w:t>2</w:t>
    </w:r>
    <w:r w:rsidR="00670F5E">
      <w:rPr>
        <w:rStyle w:val="PageNumber"/>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A1622" w14:textId="77777777" w:rsidR="00670F5E" w:rsidRDefault="001B35C7">
    <w:pPr>
      <w:pStyle w:val="Header"/>
      <w:tabs>
        <w:tab w:val="clear" w:pos="4153"/>
        <w:tab w:val="clear" w:pos="8306"/>
        <w:tab w:val="left" w:pos="2820"/>
        <w:tab w:val="center" w:pos="5953"/>
      </w:tabs>
      <w:spacing w:before="60" w:line="280" w:lineRule="exact"/>
      <w:ind w:left="2268" w:firstLine="0"/>
    </w:pPr>
    <w:r>
      <w:rPr>
        <w:noProof/>
      </w:rPr>
      <w:pict w14:anchorId="30ECDC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7" type="#_x0000_t75" style="position:absolute;left:0;text-align:left;margin-left:197.8pt;margin-top:115.9pt;width:396.95pt;height:496.15pt;z-index:-251657216;visibility:visible;mso-position-horizontal-relative:page;mso-position-vertical-relative:margin">
          <v:imagedata r:id="rId1" o:title=""/>
          <w10:wrap anchorx="page" anchory="margin"/>
        </v:shape>
      </w:pict>
    </w:r>
    <w:r>
      <w:rPr>
        <w:noProof/>
      </w:rPr>
      <w:pict w14:anchorId="09C8F13E">
        <v:rect id="Rectangle 1" o:spid="_x0000_s1026" style="position:absolute;left:0;text-align:left;margin-left:1pt;margin-top:-34.9pt;width:609.95pt;height:10pt;z-index:25165619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" fillcolor="#332a58" stroked="f">
          <v:textbox inset="0,0,0,0"/>
          <w10:wrap anchorx="page"/>
        </v:rect>
      </w:pict>
    </w:r>
    <w:r w:rsidR="00670F5E">
      <w:rPr>
        <w:rFonts w:ascii="Garamond" w:hAnsi="Garamond"/>
        <w:b/>
        <w:color w:val="264A97"/>
        <w:sz w:val="26"/>
        <w:szCs w:val="26"/>
      </w:rPr>
      <w:tab/>
    </w:r>
    <w:r w:rsidR="00670F5E">
      <w:rPr>
        <w:rFonts w:ascii="Garamond" w:hAnsi="Garamond"/>
        <w:b/>
        <w:color w:val="264A97"/>
        <w:sz w:val="26"/>
        <w:szCs w:val="2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CD598D"/>
    <w:multiLevelType w:val="multilevel"/>
    <w:tmpl w:val="7870FF4E"/>
    <w:lvl w:ilvl="0">
      <w:start w:val="1"/>
      <w:numFmt w:val="decimal"/>
      <w:lvlText w:val="%1."/>
      <w:lvlJc w:val="left"/>
      <w:pPr>
        <w:ind w:left="360" w:hanging="360"/>
      </w:pPr>
      <w:rPr>
        <w:b w:val="0"/>
        <w:bCs/>
        <w:sz w:val="20"/>
        <w:szCs w:val="20"/>
      </w:rPr>
    </w:lvl>
    <w:lvl w:ilvl="1">
      <w:start w:val="1"/>
      <w:numFmt w:val="decimal"/>
      <w:lvlText w:val="%1.%2."/>
      <w:lvlJc w:val="left"/>
      <w:pPr>
        <w:ind w:left="7667" w:hanging="720"/>
      </w:pPr>
      <w:rPr>
        <w:b w:val="0"/>
        <w:bCs w:val="0"/>
        <w:sz w:val="20"/>
        <w:szCs w:val="20"/>
      </w:rPr>
    </w:lvl>
    <w:lvl w:ilvl="2">
      <w:start w:val="1"/>
      <w:numFmt w:val="decimal"/>
      <w:lvlText w:val="%1.%2.%3."/>
      <w:lvlJc w:val="left"/>
      <w:pPr>
        <w:ind w:left="720" w:hanging="720"/>
      </w:pPr>
      <w:rPr>
        <w:b w:val="0"/>
        <w:bCs w:val="0"/>
        <w:sz w:val="20"/>
        <w:szCs w:val="20"/>
      </w:rPr>
    </w:lvl>
    <w:lvl w:ilvl="3">
      <w:start w:val="1"/>
      <w:numFmt w:val="decimal"/>
      <w:lvlText w:val="%1.%2.%3."/>
      <w:lvlJc w:val="left"/>
      <w:pPr>
        <w:ind w:left="1080" w:hanging="1080"/>
      </w:pPr>
      <w:rPr>
        <w:b w:val="0"/>
        <w:bCs w:val="0"/>
      </w:r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1" w15:restartNumberingAfterBreak="0">
    <w:nsid w:val="43C33F44"/>
    <w:multiLevelType w:val="multilevel"/>
    <w:tmpl w:val="9A5C6A86"/>
    <w:lvl w:ilvl="0">
      <w:start w:val="1"/>
      <w:numFmt w:val="decimal"/>
      <w:lvlText w:val="%1."/>
      <w:lvlJc w:val="left"/>
      <w:pPr>
        <w:ind w:left="360" w:hanging="360"/>
      </w:pPr>
      <w:rPr>
        <w:b w:val="0"/>
        <w:bCs/>
        <w:sz w:val="20"/>
        <w:szCs w:val="20"/>
      </w:rPr>
    </w:lvl>
    <w:lvl w:ilvl="1">
      <w:start w:val="1"/>
      <w:numFmt w:val="decimal"/>
      <w:lvlText w:val="%1.%2."/>
      <w:lvlJc w:val="left"/>
      <w:pPr>
        <w:ind w:left="6816" w:hanging="720"/>
      </w:pPr>
      <w:rPr>
        <w:b w:val="0"/>
        <w:bCs w:val="0"/>
        <w:sz w:val="20"/>
        <w:szCs w:val="20"/>
      </w:rPr>
    </w:lvl>
    <w:lvl w:ilvl="2">
      <w:start w:val="1"/>
      <w:numFmt w:val="decimal"/>
      <w:lvlText w:val="%1.%2.%3."/>
      <w:lvlJc w:val="left"/>
      <w:pPr>
        <w:ind w:left="720" w:hanging="720"/>
      </w:pPr>
      <w:rPr>
        <w:b w:val="0"/>
        <w:bCs w:val="0"/>
        <w:sz w:val="20"/>
        <w:szCs w:val="20"/>
      </w:rPr>
    </w:lvl>
    <w:lvl w:ilvl="3">
      <w:start w:val="1"/>
      <w:numFmt w:val="decimal"/>
      <w:lvlText w:val="%1.%2.%3."/>
      <w:lvlJc w:val="left"/>
      <w:pPr>
        <w:ind w:left="1080" w:hanging="1080"/>
      </w:pPr>
      <w:rPr>
        <w:b w:val="0"/>
        <w:bCs w:val="0"/>
      </w:r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2" w15:restartNumberingAfterBreak="0">
    <w:nsid w:val="72A6284A"/>
    <w:multiLevelType w:val="multilevel"/>
    <w:tmpl w:val="D86AEA7A"/>
    <w:lvl w:ilvl="0">
      <w:start w:val="1"/>
      <w:numFmt w:val="upperRoman"/>
      <w:lvlText w:val="%1."/>
      <w:lvlJc w:val="left"/>
      <w:pPr>
        <w:ind w:left="1287" w:hanging="720"/>
      </w:pPr>
    </w:lvl>
    <w:lvl w:ilvl="1">
      <w:start w:val="1"/>
      <w:numFmt w:val="lowerLetter"/>
      <w:lvlText w:val="."/>
      <w:lvlJc w:val="left"/>
      <w:pPr>
        <w:ind w:left="1647" w:hanging="360"/>
      </w:pPr>
    </w:lvl>
    <w:lvl w:ilvl="2">
      <w:start w:val="1"/>
      <w:numFmt w:val="lowerRoman"/>
      <w:lvlText w:val="."/>
      <w:lvlJc w:val="right"/>
      <w:pPr>
        <w:ind w:left="2367" w:hanging="180"/>
      </w:pPr>
    </w:lvl>
    <w:lvl w:ilvl="3">
      <w:start w:val="1"/>
      <w:numFmt w:val="decimal"/>
      <w:lvlText w:val="."/>
      <w:lvlJc w:val="left"/>
      <w:pPr>
        <w:ind w:left="3087" w:hanging="360"/>
      </w:pPr>
    </w:lvl>
    <w:lvl w:ilvl="4">
      <w:start w:val="1"/>
      <w:numFmt w:val="lowerLetter"/>
      <w:lvlText w:val="."/>
      <w:lvlJc w:val="left"/>
      <w:pPr>
        <w:ind w:left="3807" w:hanging="360"/>
      </w:pPr>
    </w:lvl>
    <w:lvl w:ilvl="5">
      <w:start w:val="1"/>
      <w:numFmt w:val="lowerRoman"/>
      <w:lvlText w:val="."/>
      <w:lvlJc w:val="right"/>
      <w:pPr>
        <w:ind w:left="4527" w:hanging="180"/>
      </w:pPr>
    </w:lvl>
    <w:lvl w:ilvl="6">
      <w:start w:val="1"/>
      <w:numFmt w:val="decimal"/>
      <w:lvlText w:val="."/>
      <w:lvlJc w:val="left"/>
      <w:pPr>
        <w:ind w:left="5247" w:hanging="360"/>
      </w:pPr>
    </w:lvl>
    <w:lvl w:ilvl="7">
      <w:start w:val="1"/>
      <w:numFmt w:val="lowerLetter"/>
      <w:lvlText w:val="."/>
      <w:lvlJc w:val="left"/>
      <w:pPr>
        <w:ind w:left="5967" w:hanging="360"/>
      </w:pPr>
    </w:lvl>
    <w:lvl w:ilvl="8">
      <w:start w:val="1"/>
      <w:numFmt w:val="lowerRoman"/>
      <w:lvlText w:val="."/>
      <w:lvlJc w:val="right"/>
      <w:pPr>
        <w:ind w:left="6687" w:hanging="180"/>
      </w:pPr>
    </w:lvl>
  </w:abstractNum>
  <w:num w:numId="1" w16cid:durableId="1307932775">
    <w:abstractNumId w:val="2"/>
  </w:num>
  <w:num w:numId="2" w16cid:durableId="1210461432">
    <w:abstractNumId w:val="0"/>
  </w:num>
  <w:num w:numId="3" w16cid:durableId="447703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autoHyphenation/>
  <w:hyphenationZone w:val="396"/>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B487C"/>
    <w:rsid w:val="001B35C7"/>
    <w:rsid w:val="001E7B75"/>
    <w:rsid w:val="0024225C"/>
    <w:rsid w:val="00295F2A"/>
    <w:rsid w:val="002C2448"/>
    <w:rsid w:val="00311FDF"/>
    <w:rsid w:val="003A51DA"/>
    <w:rsid w:val="00406ACB"/>
    <w:rsid w:val="0047726D"/>
    <w:rsid w:val="004D660A"/>
    <w:rsid w:val="005443CB"/>
    <w:rsid w:val="00595F58"/>
    <w:rsid w:val="00670F5E"/>
    <w:rsid w:val="0069198F"/>
    <w:rsid w:val="006A02A5"/>
    <w:rsid w:val="007B7A4D"/>
    <w:rsid w:val="00810557"/>
    <w:rsid w:val="00831172"/>
    <w:rsid w:val="00866DAB"/>
    <w:rsid w:val="00890F50"/>
    <w:rsid w:val="008B487C"/>
    <w:rsid w:val="009612AE"/>
    <w:rsid w:val="009656F9"/>
    <w:rsid w:val="00970228"/>
    <w:rsid w:val="00A11C53"/>
    <w:rsid w:val="00A7617C"/>
    <w:rsid w:val="00B92DBE"/>
    <w:rsid w:val="00BC3DD4"/>
    <w:rsid w:val="00C94B50"/>
    <w:rsid w:val="00E85015"/>
    <w:rsid w:val="00F21684"/>
    <w:rsid w:val="00F33319"/>
    <w:rsid w:val="00F85BA4"/>
    <w:rsid w:val="00F93CBF"/>
    <w:rsid w:val="00FC7AE1"/>
    <w:rsid w:val="0299EAB8"/>
    <w:rsid w:val="0A227718"/>
    <w:rsid w:val="147FD53E"/>
    <w:rsid w:val="163A2A16"/>
    <w:rsid w:val="194F533D"/>
    <w:rsid w:val="1BB154E0"/>
    <w:rsid w:val="2A21F490"/>
    <w:rsid w:val="2C6FA8F7"/>
    <w:rsid w:val="2C93E6D7"/>
    <w:rsid w:val="322493FC"/>
    <w:rsid w:val="330493CE"/>
    <w:rsid w:val="38FCCBA1"/>
    <w:rsid w:val="41F3ABC8"/>
    <w:rsid w:val="4D5CE0D0"/>
    <w:rsid w:val="4D9F33F4"/>
    <w:rsid w:val="4EDF0BDF"/>
    <w:rsid w:val="5B857E51"/>
    <w:rsid w:val="5DD9C8CF"/>
    <w:rsid w:val="64D134A1"/>
    <w:rsid w:val="74FB2DE2"/>
    <w:rsid w:val="79F9FC28"/>
    <w:rsid w:val="7C8CBA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3EAC7D"/>
  <w15:docId w15:val="{CBDBED0C-0D2E-4D85-A7E7-104015790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N w:val="0"/>
      <w:ind w:firstLine="720"/>
    </w:pPr>
    <w:rPr>
      <w:rFonts w:ascii="Verdana" w:hAnsi="Verdana"/>
      <w:sz w:val="24"/>
      <w:lang w:eastAsia="en-US"/>
    </w:rPr>
  </w:style>
  <w:style w:type="paragraph" w:styleId="Heading1">
    <w:name w:val="heading 1"/>
    <w:basedOn w:val="Normal"/>
    <w:next w:val="Normal"/>
    <w:uiPriority w:val="9"/>
    <w:qFormat/>
    <w:pPr>
      <w:keepNext/>
      <w:ind w:firstLine="0"/>
      <w:outlineLvl w:val="0"/>
    </w:pPr>
    <w:rPr>
      <w:b/>
      <w:bCs/>
      <w:caps/>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alloonText">
    <w:name w:val="Balloon Text"/>
    <w:basedOn w:val="Normal"/>
    <w:rPr>
      <w:rFonts w:ascii="Tahoma" w:hAnsi="Tahoma" w:cs="Tahoma"/>
      <w:sz w:val="16"/>
      <w:szCs w:val="16"/>
    </w:rPr>
  </w:style>
  <w:style w:type="paragraph" w:customStyle="1" w:styleId="tekstas">
    <w:name w:val="tekstas"/>
    <w:basedOn w:val="Normal"/>
    <w:pPr>
      <w:jc w:val="both"/>
    </w:pPr>
  </w:style>
  <w:style w:type="paragraph" w:customStyle="1" w:styleId="parasas">
    <w:name w:val="parasas"/>
    <w:basedOn w:val="Normal"/>
    <w:pPr>
      <w:ind w:firstLine="0"/>
      <w:jc w:val="both"/>
    </w:pPr>
  </w:style>
  <w:style w:type="character" w:styleId="Hyperlink">
    <w:name w:val="Hyperlink"/>
    <w:rPr>
      <w:color w:val="0000FF"/>
      <w:u w:val="single"/>
    </w:rPr>
  </w:style>
  <w:style w:type="character" w:styleId="PlaceholderText">
    <w:name w:val="Placeholder Text"/>
    <w:rPr>
      <w:color w:val="808080"/>
    </w:rPr>
  </w:style>
  <w:style w:type="character" w:customStyle="1" w:styleId="FooterChar">
    <w:name w:val="Footer Char"/>
    <w:rPr>
      <w:sz w:val="24"/>
      <w:lang w:eastAsia="en-US"/>
    </w:rPr>
  </w:style>
  <w:style w:type="character" w:styleId="Emphasis">
    <w:name w:val="Emphasis"/>
    <w:rPr>
      <w:rFonts w:ascii="Verdana" w:hAnsi="Verdana"/>
      <w:i/>
      <w:iCs/>
      <w:sz w:val="24"/>
    </w:rPr>
  </w:style>
  <w:style w:type="character" w:styleId="Strong">
    <w:name w:val="Strong"/>
    <w:rPr>
      <w:rFonts w:ascii="Verdana" w:hAnsi="Verdana"/>
      <w:b/>
      <w:bCs/>
      <w:sz w:val="24"/>
    </w:rPr>
  </w:style>
  <w:style w:type="paragraph" w:styleId="Subtitle">
    <w:name w:val="Subtitle"/>
    <w:basedOn w:val="Normal"/>
    <w:next w:val="Normal"/>
    <w:uiPriority w:val="11"/>
    <w:qFormat/>
    <w:pPr>
      <w:spacing w:after="160"/>
    </w:pPr>
    <w:rPr>
      <w:rFonts w:eastAsia="MS Mincho"/>
      <w:color w:val="5A5A5A"/>
      <w:spacing w:val="15"/>
      <w:szCs w:val="22"/>
    </w:rPr>
  </w:style>
  <w:style w:type="character" w:customStyle="1" w:styleId="SubtitleChar">
    <w:name w:val="Subtitle Char"/>
    <w:rPr>
      <w:rFonts w:ascii="Verdana" w:eastAsia="MS Mincho" w:hAnsi="Verdana" w:cs="Times New Roman"/>
      <w:color w:val="5A5A5A"/>
      <w:spacing w:val="15"/>
      <w:sz w:val="24"/>
      <w:szCs w:val="22"/>
      <w:lang w:eastAsia="en-US"/>
    </w:rPr>
  </w:style>
  <w:style w:type="paragraph" w:styleId="Title">
    <w:name w:val="Title"/>
    <w:basedOn w:val="Normal"/>
    <w:next w:val="Normal"/>
    <w:uiPriority w:val="10"/>
    <w:qFormat/>
    <w:pPr>
      <w:contextualSpacing/>
    </w:pPr>
    <w:rPr>
      <w:rFonts w:eastAsia="MS Gothic"/>
      <w:spacing w:val="-10"/>
      <w:kern w:val="3"/>
      <w:sz w:val="56"/>
      <w:szCs w:val="56"/>
    </w:rPr>
  </w:style>
  <w:style w:type="character" w:customStyle="1" w:styleId="TitleChar">
    <w:name w:val="Title Char"/>
    <w:rPr>
      <w:rFonts w:ascii="Verdana" w:eastAsia="MS Gothic" w:hAnsi="Verdana" w:cs="Times New Roman"/>
      <w:spacing w:val="-10"/>
      <w:kern w:val="3"/>
      <w:sz w:val="56"/>
      <w:szCs w:val="56"/>
      <w:lang w:eastAsia="en-US"/>
    </w:rPr>
  </w:style>
  <w:style w:type="paragraph" w:styleId="NoSpacing">
    <w:name w:val="No Spacing"/>
    <w:pPr>
      <w:suppressAutoHyphens/>
      <w:autoSpaceDN w:val="0"/>
      <w:ind w:firstLine="720"/>
    </w:pPr>
    <w:rPr>
      <w:rFonts w:ascii="Verdana" w:hAnsi="Verdana"/>
      <w:sz w:val="24"/>
      <w:lang w:eastAsia="en-US"/>
    </w:rPr>
  </w:style>
  <w:style w:type="character" w:styleId="SubtleEmphasis">
    <w:name w:val="Subtle Emphasis"/>
    <w:rPr>
      <w:rFonts w:ascii="Verdana" w:hAnsi="Verdana"/>
      <w:i/>
      <w:iCs/>
      <w:color w:val="404040"/>
      <w:sz w:val="24"/>
    </w:rPr>
  </w:style>
  <w:style w:type="character" w:styleId="IntenseEmphasis">
    <w:name w:val="Intense Emphasis"/>
    <w:rPr>
      <w:rFonts w:ascii="Verdana" w:hAnsi="Verdana"/>
      <w:i/>
      <w:iCs/>
      <w:color w:val="302957"/>
      <w:sz w:val="24"/>
    </w:rPr>
  </w:style>
  <w:style w:type="paragraph" w:styleId="Quote">
    <w:name w:val="Quote"/>
    <w:basedOn w:val="Normal"/>
    <w:next w:val="Normal"/>
    <w:pPr>
      <w:spacing w:before="200" w:after="160"/>
      <w:ind w:left="864" w:right="864"/>
      <w:jc w:val="center"/>
    </w:pPr>
    <w:rPr>
      <w:i/>
      <w:iCs/>
      <w:color w:val="404040"/>
    </w:rPr>
  </w:style>
  <w:style w:type="character" w:customStyle="1" w:styleId="QuoteChar">
    <w:name w:val="Quote Char"/>
    <w:rPr>
      <w:rFonts w:ascii="Verdana" w:hAnsi="Verdana"/>
      <w:i/>
      <w:iCs/>
      <w:color w:val="404040"/>
      <w:sz w:val="24"/>
      <w:lang w:eastAsia="en-US"/>
    </w:rPr>
  </w:style>
  <w:style w:type="paragraph" w:styleId="IntenseQuote">
    <w:name w:val="Intense Quote"/>
    <w:basedOn w:val="Normal"/>
    <w:next w:val="Normal"/>
    <w:pPr>
      <w:pBdr>
        <w:top w:val="single" w:sz="4" w:space="10" w:color="302957"/>
        <w:bottom w:val="single" w:sz="4" w:space="10" w:color="302957"/>
      </w:pBdr>
      <w:spacing w:before="360" w:after="360"/>
      <w:ind w:left="864" w:right="864"/>
      <w:jc w:val="center"/>
    </w:pPr>
    <w:rPr>
      <w:i/>
      <w:iCs/>
      <w:color w:val="302957"/>
    </w:rPr>
  </w:style>
  <w:style w:type="character" w:customStyle="1" w:styleId="IntenseQuoteChar">
    <w:name w:val="Intense Quote Char"/>
    <w:rPr>
      <w:rFonts w:ascii="Verdana" w:hAnsi="Verdana"/>
      <w:i/>
      <w:iCs/>
      <w:color w:val="302957"/>
      <w:sz w:val="24"/>
      <w:lang w:eastAsia="en-US"/>
    </w:rPr>
  </w:style>
  <w:style w:type="character" w:styleId="SubtleReference">
    <w:name w:val="Subtle Reference"/>
    <w:rPr>
      <w:rFonts w:ascii="Verdana" w:hAnsi="Verdana"/>
      <w:smallCaps/>
      <w:color w:val="5A5A5A"/>
      <w:sz w:val="24"/>
    </w:rPr>
  </w:style>
  <w:style w:type="character" w:styleId="IntenseReference">
    <w:name w:val="Intense Reference"/>
    <w:rPr>
      <w:rFonts w:ascii="Verdana" w:hAnsi="Verdana"/>
      <w:b/>
      <w:bCs/>
      <w:smallCaps/>
      <w:color w:val="302957"/>
      <w:spacing w:val="5"/>
      <w:sz w:val="24"/>
    </w:rPr>
  </w:style>
  <w:style w:type="character" w:styleId="BookTitle">
    <w:name w:val="Book Title"/>
    <w:rPr>
      <w:rFonts w:ascii="Verdana" w:hAnsi="Verdana"/>
      <w:b/>
      <w:bCs/>
      <w:i/>
      <w:iCs/>
      <w:spacing w:val="5"/>
      <w:sz w:val="24"/>
    </w:rPr>
  </w:style>
  <w:style w:type="paragraph" w:styleId="ListParagraph">
    <w:name w:val="List Paragraph"/>
    <w:basedOn w:val="Normal"/>
    <w:pPr>
      <w:ind w:left="720"/>
      <w:contextualSpacing/>
    </w:pPr>
  </w:style>
  <w:style w:type="character" w:styleId="UnresolvedMention">
    <w:name w:val="Unresolved Mention"/>
    <w:rPr>
      <w:color w:val="605E5C"/>
      <w:shd w:val="clear" w:color="auto" w:fill="E1DFDD"/>
    </w:rPr>
  </w:style>
  <w:style w:type="character" w:styleId="CommentReference">
    <w:name w:val="annotation reference"/>
    <w:rPr>
      <w:sz w:val="16"/>
      <w:szCs w:val="16"/>
    </w:rPr>
  </w:style>
  <w:style w:type="paragraph" w:styleId="CommentText">
    <w:name w:val="annotation text"/>
    <w:basedOn w:val="Normal"/>
    <w:rPr>
      <w:sz w:val="20"/>
    </w:rPr>
  </w:style>
  <w:style w:type="character" w:customStyle="1" w:styleId="CommentTextChar">
    <w:name w:val="Comment Text Char"/>
    <w:rPr>
      <w:rFonts w:ascii="Verdana" w:hAnsi="Verdana"/>
      <w:lang w:eastAsia="en-US"/>
    </w:rPr>
  </w:style>
  <w:style w:type="paragraph" w:styleId="CommentSubject">
    <w:name w:val="annotation subject"/>
    <w:basedOn w:val="CommentText"/>
    <w:next w:val="CommentText"/>
    <w:rPr>
      <w:b/>
      <w:bCs/>
    </w:rPr>
  </w:style>
  <w:style w:type="character" w:customStyle="1" w:styleId="CommentSubjectChar">
    <w:name w:val="Comment Subject Char"/>
    <w:rPr>
      <w:rFonts w:ascii="Verdana" w:hAnsi="Verdana"/>
      <w:b/>
      <w:bCs/>
      <w:lang w:eastAsia="en-US"/>
    </w:rPr>
  </w:style>
  <w:style w:type="paragraph" w:styleId="Revision">
    <w:name w:val="Revision"/>
    <w:pPr>
      <w:suppressAutoHyphens/>
      <w:autoSpaceDN w:val="0"/>
    </w:pPr>
    <w:rPr>
      <w:rFonts w:ascii="Verdana" w:hAnsi="Verdana"/>
      <w:sz w:val="24"/>
      <w:lang w:eastAsia="en-US"/>
    </w:rPr>
  </w:style>
  <w:style w:type="character" w:customStyle="1" w:styleId="ui-provider">
    <w:name w:val="ui-provider"/>
    <w:basedOn w:val="DefaultParagraphFont"/>
  </w:style>
  <w:style w:type="character" w:customStyle="1" w:styleId="ListParagraphChar">
    <w:name w:val="List Paragraph Char"/>
    <w:rPr>
      <w:rFonts w:ascii="Verdana" w:hAnsi="Verdana"/>
      <w:sz w:val="24"/>
      <w:lang w:eastAsia="en-US"/>
    </w:rPr>
  </w:style>
  <w:style w:type="character" w:customStyle="1" w:styleId="cf01">
    <w:name w:val="cf01"/>
    <w:rPr>
      <w:rFonts w:ascii="Segoe UI" w:hAnsi="Segoe UI" w:cs="Segoe UI"/>
      <w:sz w:val="18"/>
      <w:szCs w:val="18"/>
    </w:rPr>
  </w:style>
  <w:style w:type="character" w:customStyle="1" w:styleId="eop">
    <w:name w:val="eop"/>
    <w:basedOn w:val="DefaultParagraphFont"/>
  </w:style>
  <w:style w:type="character" w:customStyle="1" w:styleId="normaltextrun">
    <w:name w:val="normaltextrun"/>
    <w:basedOn w:val="DefaultParagraphFont"/>
  </w:style>
  <w:style w:type="paragraph" w:customStyle="1" w:styleId="paragraph">
    <w:name w:val="paragraph"/>
    <w:basedOn w:val="Normal"/>
    <w:pPr>
      <w:spacing w:before="100" w:after="100"/>
      <w:ind w:firstLine="0"/>
    </w:pPr>
    <w:rPr>
      <w:rFonts w:ascii="Times New Roman" w:hAnsi="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4A1D6B-8A5E-437B-B5BC-F1198271E720}">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2.xml><?xml version="1.0" encoding="utf-8"?>
<ds:datastoreItem xmlns:ds="http://schemas.openxmlformats.org/officeDocument/2006/customXml" ds:itemID="{860B86D9-DEDF-4A40-AD1A-CD7550FF7534}">
  <ds:schemaRefs>
    <ds:schemaRef ds:uri="http://schemas.microsoft.com/sharepoint/v3/contenttype/forms"/>
  </ds:schemaRefs>
</ds:datastoreItem>
</file>

<file path=customXml/itemProps3.xml><?xml version="1.0" encoding="utf-8"?>
<ds:datastoreItem xmlns:ds="http://schemas.openxmlformats.org/officeDocument/2006/customXml" ds:itemID="{48CE1E08-F0D1-4F52-8798-97CD44481D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2137</Words>
  <Characters>15071</Characters>
  <Application>Microsoft Office Word</Application>
  <DocSecurity>0</DocSecurity>
  <Lines>239</Lines>
  <Paragraphs>98</Paragraphs>
  <ScaleCrop>false</ScaleCrop>
  <Company/>
  <LinksUpToDate>false</LinksUpToDate>
  <CharactersWithSpaces>17110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LVPA</dc:title>
  <dc:subject/>
  <dc:creator>Ilona Šaltienė</dc:creator>
  <cp:keywords/>
  <cp:lastModifiedBy>Audrius Kuznicovas</cp:lastModifiedBy>
  <cp:revision>18</cp:revision>
  <cp:lastPrinted>2007-02-20T11:28:00Z</cp:lastPrinted>
  <dcterms:created xsi:type="dcterms:W3CDTF">2025-03-14T09:31:00Z</dcterms:created>
  <dcterms:modified xsi:type="dcterms:W3CDTF">2026-04-21T05:01:00Z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